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0148" w14:textId="1AC8BFFE" w:rsidR="005601CE" w:rsidRDefault="004E7349" w:rsidP="004E7349">
      <w:pPr>
        <w:pStyle w:val="Title"/>
        <w:spacing w:after="120"/>
        <w:jc w:val="center"/>
        <w:rPr>
          <w:rStyle w:val="Strong"/>
          <w:rFonts w:asciiTheme="minorHAnsi" w:hAnsiTheme="minorHAnsi" w:cstheme="minorHAnsi"/>
          <w:sz w:val="32"/>
          <w:szCs w:val="32"/>
        </w:rPr>
      </w:pPr>
      <w:bookmarkStart w:id="0" w:name="_Toc108586349"/>
      <w:r w:rsidRPr="004E7349">
        <w:rPr>
          <w:rStyle w:val="Strong"/>
          <w:rFonts w:asciiTheme="minorHAnsi" w:hAnsiTheme="minorHAnsi" w:cstheme="minorHAnsi"/>
          <w:sz w:val="32"/>
          <w:szCs w:val="32"/>
        </w:rPr>
        <w:t>Handout 2</w:t>
      </w:r>
      <w:r w:rsidR="0028613C" w:rsidRPr="004E7349">
        <w:rPr>
          <w:rStyle w:val="Strong"/>
          <w:rFonts w:asciiTheme="minorHAnsi" w:hAnsiTheme="minorHAnsi" w:cstheme="minorHAnsi"/>
          <w:sz w:val="32"/>
          <w:szCs w:val="32"/>
        </w:rPr>
        <w:t xml:space="preserve">: </w:t>
      </w:r>
      <w:r w:rsidR="005601CE" w:rsidRPr="004E7349">
        <w:rPr>
          <w:rStyle w:val="Strong"/>
          <w:rFonts w:asciiTheme="minorHAnsi" w:hAnsiTheme="minorHAnsi" w:cstheme="minorHAnsi"/>
          <w:sz w:val="32"/>
          <w:szCs w:val="32"/>
        </w:rPr>
        <w:t>Blooms’ Taxonomy</w:t>
      </w:r>
    </w:p>
    <w:p w14:paraId="227A312B" w14:textId="77777777" w:rsidR="004E7349" w:rsidRPr="004E7349" w:rsidRDefault="004E7349" w:rsidP="004E7349"/>
    <w:p w14:paraId="6DCA35E8" w14:textId="77777777" w:rsidR="004E7349" w:rsidRPr="004E7349" w:rsidRDefault="004E7349" w:rsidP="004E7349">
      <w:pPr>
        <w:spacing w:before="120" w:after="120"/>
        <w:rPr>
          <w:rStyle w:val="Strong"/>
          <w:rFonts w:asciiTheme="minorHAnsi" w:hAnsiTheme="minorHAnsi" w:cstheme="minorHAnsi"/>
        </w:rPr>
      </w:pPr>
      <w:r w:rsidRPr="004E7349">
        <w:rPr>
          <w:rFonts w:asciiTheme="minorHAnsi" w:hAnsiTheme="minorHAnsi" w:cstheme="minorHAnsi"/>
          <w:noProof/>
        </w:rPr>
        <w:drawing>
          <wp:inline distT="0" distB="0" distL="0" distR="0" wp14:anchorId="3DBC6254" wp14:editId="3F2E0832">
            <wp:extent cx="8216269" cy="430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oms%20Taxonomy.png"/>
                    <pic:cNvPicPr/>
                  </pic:nvPicPr>
                  <pic:blipFill>
                    <a:blip r:embed="rId8">
                      <a:extLst>
                        <a:ext uri="{28A0092B-C50C-407E-A947-70E740481C1C}">
                          <a14:useLocalDpi xmlns:a14="http://schemas.microsoft.com/office/drawing/2010/main" val="0"/>
                        </a:ext>
                      </a:extLst>
                    </a:blip>
                    <a:stretch>
                      <a:fillRect/>
                    </a:stretch>
                  </pic:blipFill>
                  <pic:spPr>
                    <a:xfrm>
                      <a:off x="0" y="0"/>
                      <a:ext cx="8372285" cy="4387052"/>
                    </a:xfrm>
                    <a:prstGeom prst="rect">
                      <a:avLst/>
                    </a:prstGeom>
                  </pic:spPr>
                </pic:pic>
              </a:graphicData>
            </a:graphic>
          </wp:inline>
        </w:drawing>
      </w:r>
    </w:p>
    <w:p w14:paraId="5FD03758" w14:textId="723BCA8B" w:rsidR="0071736F" w:rsidRPr="004E7349" w:rsidRDefault="00B52684" w:rsidP="004E7349">
      <w:pPr>
        <w:spacing w:before="120" w:after="120"/>
        <w:rPr>
          <w:rStyle w:val="Strong"/>
          <w:rFonts w:asciiTheme="minorHAnsi" w:hAnsiTheme="minorHAnsi" w:cstheme="minorHAnsi"/>
        </w:rPr>
      </w:pPr>
      <w:r w:rsidRPr="004E7349">
        <w:rPr>
          <w:rStyle w:val="Strong"/>
          <w:rFonts w:asciiTheme="minorHAnsi" w:hAnsiTheme="minorHAnsi" w:cstheme="minorHAnsi"/>
        </w:rPr>
        <w:t>WHAT IS BLOOM’S TAXONOMY?</w:t>
      </w:r>
    </w:p>
    <w:p w14:paraId="51E81AB0" w14:textId="38027541" w:rsidR="009C3F3D" w:rsidRPr="004E7349" w:rsidRDefault="009C3F3D" w:rsidP="004E7349">
      <w:pPr>
        <w:spacing w:before="120" w:after="120"/>
        <w:rPr>
          <w:rFonts w:asciiTheme="minorHAnsi" w:hAnsiTheme="minorHAnsi" w:cstheme="minorHAnsi"/>
        </w:rPr>
      </w:pPr>
      <w:r w:rsidRPr="004E7349">
        <w:rPr>
          <w:rFonts w:asciiTheme="minorHAnsi" w:hAnsiTheme="minorHAnsi" w:cstheme="minorHAnsi"/>
        </w:rPr>
        <w:t xml:space="preserve">Bloom’s Taxonomy is a framework for identifying and organizing what educators want students to learn from a given instructional activity. It was originally conceived to create common learning objectives across courses and departments and provide educators with standardized language to use when framing learning goals for curricula and comprehensive examinations. Now, Bloom’s </w:t>
      </w:r>
      <w:r w:rsidRPr="004E7349">
        <w:rPr>
          <w:rFonts w:asciiTheme="minorHAnsi" w:hAnsiTheme="minorHAnsi" w:cstheme="minorHAnsi"/>
        </w:rPr>
        <w:lastRenderedPageBreak/>
        <w:t>taxonomy can be used as a potential model for framing educational objectives within a course and as a guide to structur</w:t>
      </w:r>
      <w:r w:rsidR="008D3B3E" w:rsidRPr="004E7349">
        <w:rPr>
          <w:rFonts w:asciiTheme="minorHAnsi" w:hAnsiTheme="minorHAnsi" w:cstheme="minorHAnsi"/>
        </w:rPr>
        <w:t>ing</w:t>
      </w:r>
      <w:r w:rsidRPr="004E7349">
        <w:rPr>
          <w:rFonts w:asciiTheme="minorHAnsi" w:hAnsiTheme="minorHAnsi" w:cstheme="minorHAnsi"/>
        </w:rPr>
        <w:t xml:space="preserve"> activities and assessment</w:t>
      </w:r>
      <w:r w:rsidR="008D3B3E" w:rsidRPr="004E7349">
        <w:rPr>
          <w:rFonts w:asciiTheme="minorHAnsi" w:hAnsiTheme="minorHAnsi" w:cstheme="minorHAnsi"/>
        </w:rPr>
        <w:t>s</w:t>
      </w:r>
      <w:r w:rsidRPr="004E7349">
        <w:rPr>
          <w:rFonts w:asciiTheme="minorHAnsi" w:hAnsiTheme="minorHAnsi" w:cstheme="minorHAnsi"/>
        </w:rPr>
        <w:t xml:space="preserve"> based on learning goals.</w:t>
      </w:r>
    </w:p>
    <w:p w14:paraId="5054A51B" w14:textId="77777777" w:rsidR="001E70FC" w:rsidRPr="004E7349" w:rsidRDefault="00B52684" w:rsidP="004E7349">
      <w:pPr>
        <w:spacing w:before="120" w:after="120"/>
        <w:rPr>
          <w:rStyle w:val="Strong"/>
          <w:rFonts w:asciiTheme="minorHAnsi" w:hAnsiTheme="minorHAnsi" w:cstheme="minorHAnsi"/>
        </w:rPr>
      </w:pPr>
      <w:r w:rsidRPr="004E7349">
        <w:rPr>
          <w:rStyle w:val="Strong"/>
          <w:rFonts w:asciiTheme="minorHAnsi" w:hAnsiTheme="minorHAnsi" w:cstheme="minorHAnsi"/>
        </w:rPr>
        <w:t>WHY IS BLOOM’S TAXONOMY IMPORTANT?</w:t>
      </w:r>
    </w:p>
    <w:p w14:paraId="5A4EEE79" w14:textId="44A33558" w:rsidR="009C3F3D" w:rsidRPr="004E7349" w:rsidRDefault="009C3F3D" w:rsidP="004E7349">
      <w:pPr>
        <w:spacing w:before="120" w:after="120"/>
        <w:rPr>
          <w:rFonts w:asciiTheme="minorHAnsi" w:hAnsiTheme="minorHAnsi" w:cstheme="minorHAnsi"/>
          <w:color w:val="333333"/>
          <w:shd w:val="clear" w:color="auto" w:fill="FFFFFF"/>
        </w:rPr>
      </w:pPr>
      <w:r w:rsidRPr="004E7349">
        <w:rPr>
          <w:rFonts w:asciiTheme="minorHAnsi" w:hAnsiTheme="minorHAnsi" w:cstheme="minorHAnsi"/>
          <w:color w:val="333333"/>
          <w:shd w:val="clear" w:color="auto" w:fill="FFFFFF"/>
        </w:rPr>
        <w:t>Bloom’s Taxonomy is useful for framing writing instruction in college courses as it helps instructors and TAs create assignments that will enhance students’ understanding of important concepts and ideas and enable them to meet the key course objectives.</w:t>
      </w:r>
    </w:p>
    <w:p w14:paraId="601F3A2A" w14:textId="3EECE8A4" w:rsidR="006365BD" w:rsidRPr="004E7349" w:rsidRDefault="006365BD" w:rsidP="004E7349">
      <w:pPr>
        <w:spacing w:before="120" w:after="120"/>
        <w:rPr>
          <w:rStyle w:val="Strong"/>
          <w:rFonts w:asciiTheme="minorHAnsi" w:hAnsiTheme="minorHAnsi" w:cstheme="minorHAnsi"/>
        </w:rPr>
      </w:pPr>
      <w:r w:rsidRPr="004E7349">
        <w:rPr>
          <w:rStyle w:val="Strong"/>
          <w:rFonts w:asciiTheme="minorHAnsi" w:hAnsiTheme="minorHAnsi" w:cstheme="minorHAnsi"/>
        </w:rPr>
        <w:t>HOW BLOOM’S CAN AID IN COURSE DESIGN</w:t>
      </w:r>
    </w:p>
    <w:p w14:paraId="29074DE0" w14:textId="77777777" w:rsidR="006365BD" w:rsidRPr="004E7349" w:rsidRDefault="006365BD" w:rsidP="004E7349">
      <w:pPr>
        <w:spacing w:before="120" w:after="120"/>
        <w:rPr>
          <w:rFonts w:asciiTheme="minorHAnsi" w:hAnsiTheme="minorHAnsi" w:cstheme="minorHAnsi"/>
          <w:color w:val="333333"/>
          <w:shd w:val="clear" w:color="auto" w:fill="FFFFFF"/>
        </w:rPr>
      </w:pPr>
      <w:r w:rsidRPr="004E7349">
        <w:rPr>
          <w:rFonts w:asciiTheme="minorHAnsi" w:hAnsiTheme="minorHAnsi" w:cstheme="minorHAnsi"/>
          <w:color w:val="333333"/>
          <w:shd w:val="clear" w:color="auto" w:fill="FFFFFF"/>
        </w:rPr>
        <w:t>Bloom’s taxonomy is a powerful tool to help develop learning objectives because it explains the process of learning:</w:t>
      </w:r>
    </w:p>
    <w:p w14:paraId="18436471" w14:textId="77777777" w:rsidR="006365BD" w:rsidRPr="004E7349" w:rsidRDefault="006365BD" w:rsidP="004E7349">
      <w:pPr>
        <w:pStyle w:val="ListParagraph"/>
        <w:numPr>
          <w:ilvl w:val="0"/>
          <w:numId w:val="24"/>
        </w:numPr>
        <w:spacing w:before="120" w:after="120"/>
        <w:rPr>
          <w:rFonts w:asciiTheme="minorHAnsi" w:hAnsiTheme="minorHAnsi" w:cstheme="minorHAnsi"/>
          <w:color w:val="333333"/>
          <w:shd w:val="clear" w:color="auto" w:fill="FFFFFF"/>
        </w:rPr>
      </w:pPr>
      <w:r w:rsidRPr="004E7349">
        <w:rPr>
          <w:rFonts w:asciiTheme="minorHAnsi" w:hAnsiTheme="minorHAnsi" w:cstheme="minorHAnsi"/>
          <w:color w:val="333333"/>
          <w:shd w:val="clear" w:color="auto" w:fill="FFFFFF"/>
        </w:rPr>
        <w:t>Before you can understand a concept, you must remember it.</w:t>
      </w:r>
    </w:p>
    <w:p w14:paraId="6C710343" w14:textId="77777777" w:rsidR="006365BD" w:rsidRPr="004E7349" w:rsidRDefault="006365BD" w:rsidP="004E7349">
      <w:pPr>
        <w:pStyle w:val="ListParagraph"/>
        <w:numPr>
          <w:ilvl w:val="0"/>
          <w:numId w:val="24"/>
        </w:numPr>
        <w:spacing w:before="120" w:after="120"/>
        <w:rPr>
          <w:rFonts w:asciiTheme="minorHAnsi" w:hAnsiTheme="minorHAnsi" w:cstheme="minorHAnsi"/>
          <w:color w:val="333333"/>
          <w:shd w:val="clear" w:color="auto" w:fill="FFFFFF"/>
        </w:rPr>
      </w:pPr>
      <w:r w:rsidRPr="004E7349">
        <w:rPr>
          <w:rFonts w:asciiTheme="minorHAnsi" w:hAnsiTheme="minorHAnsi" w:cstheme="minorHAnsi"/>
          <w:color w:val="333333"/>
          <w:shd w:val="clear" w:color="auto" w:fill="FFFFFF"/>
        </w:rPr>
        <w:t xml:space="preserve">To apply a </w:t>
      </w:r>
      <w:proofErr w:type="gramStart"/>
      <w:r w:rsidRPr="004E7349">
        <w:rPr>
          <w:rFonts w:asciiTheme="minorHAnsi" w:hAnsiTheme="minorHAnsi" w:cstheme="minorHAnsi"/>
          <w:color w:val="333333"/>
          <w:shd w:val="clear" w:color="auto" w:fill="FFFFFF"/>
        </w:rPr>
        <w:t>concept</w:t>
      </w:r>
      <w:proofErr w:type="gramEnd"/>
      <w:r w:rsidRPr="004E7349">
        <w:rPr>
          <w:rFonts w:asciiTheme="minorHAnsi" w:hAnsiTheme="minorHAnsi" w:cstheme="minorHAnsi"/>
          <w:color w:val="333333"/>
          <w:shd w:val="clear" w:color="auto" w:fill="FFFFFF"/>
        </w:rPr>
        <w:t xml:space="preserve"> you must first understand it.</w:t>
      </w:r>
    </w:p>
    <w:p w14:paraId="469714BB" w14:textId="77777777" w:rsidR="006365BD" w:rsidRPr="004E7349" w:rsidRDefault="006365BD" w:rsidP="004E7349">
      <w:pPr>
        <w:pStyle w:val="ListParagraph"/>
        <w:numPr>
          <w:ilvl w:val="0"/>
          <w:numId w:val="24"/>
        </w:numPr>
        <w:spacing w:before="120" w:after="120"/>
        <w:rPr>
          <w:rFonts w:asciiTheme="minorHAnsi" w:hAnsiTheme="minorHAnsi" w:cstheme="minorHAnsi"/>
          <w:color w:val="333333"/>
          <w:shd w:val="clear" w:color="auto" w:fill="FFFFFF"/>
        </w:rPr>
      </w:pPr>
      <w:proofErr w:type="gramStart"/>
      <w:r w:rsidRPr="004E7349">
        <w:rPr>
          <w:rFonts w:asciiTheme="minorHAnsi" w:hAnsiTheme="minorHAnsi" w:cstheme="minorHAnsi"/>
          <w:color w:val="333333"/>
          <w:shd w:val="clear" w:color="auto" w:fill="FFFFFF"/>
        </w:rPr>
        <w:t>In order to</w:t>
      </w:r>
      <w:proofErr w:type="gramEnd"/>
      <w:r w:rsidRPr="004E7349">
        <w:rPr>
          <w:rFonts w:asciiTheme="minorHAnsi" w:hAnsiTheme="minorHAnsi" w:cstheme="minorHAnsi"/>
          <w:color w:val="333333"/>
          <w:shd w:val="clear" w:color="auto" w:fill="FFFFFF"/>
        </w:rPr>
        <w:t xml:space="preserve"> evaluate a process, you must have analyzed it.</w:t>
      </w:r>
    </w:p>
    <w:p w14:paraId="44425094" w14:textId="2D031949" w:rsidR="006365BD" w:rsidRPr="004E7349" w:rsidRDefault="006365BD" w:rsidP="004E7349">
      <w:pPr>
        <w:pStyle w:val="ListParagraph"/>
        <w:numPr>
          <w:ilvl w:val="0"/>
          <w:numId w:val="24"/>
        </w:numPr>
        <w:spacing w:before="120" w:after="120"/>
        <w:rPr>
          <w:rFonts w:asciiTheme="minorHAnsi" w:hAnsiTheme="minorHAnsi" w:cstheme="minorHAnsi"/>
          <w:color w:val="333333"/>
          <w:shd w:val="clear" w:color="auto" w:fill="FFFFFF"/>
        </w:rPr>
      </w:pPr>
      <w:r w:rsidRPr="004E7349">
        <w:rPr>
          <w:rFonts w:asciiTheme="minorHAnsi" w:hAnsiTheme="minorHAnsi" w:cstheme="minorHAnsi"/>
          <w:color w:val="333333"/>
          <w:shd w:val="clear" w:color="auto" w:fill="FFFFFF"/>
        </w:rPr>
        <w:t>To create an accurate conclusion, you must have completed a thorough evaluation.</w:t>
      </w:r>
    </w:p>
    <w:p w14:paraId="211F86DA" w14:textId="77777777" w:rsidR="009C3F3D" w:rsidRPr="004E7349" w:rsidRDefault="00B52684" w:rsidP="004E7349">
      <w:pPr>
        <w:spacing w:before="120" w:after="120"/>
        <w:rPr>
          <w:rStyle w:val="Strong"/>
          <w:rFonts w:asciiTheme="minorHAnsi" w:hAnsiTheme="minorHAnsi" w:cstheme="minorHAnsi"/>
        </w:rPr>
      </w:pPr>
      <w:r w:rsidRPr="004E7349">
        <w:rPr>
          <w:rStyle w:val="Strong"/>
          <w:rFonts w:asciiTheme="minorHAnsi" w:hAnsiTheme="minorHAnsi" w:cstheme="minorHAnsi"/>
        </w:rPr>
        <w:t>WHAT ARE BLOOM’S TAXONOMY VERBS</w:t>
      </w:r>
    </w:p>
    <w:p w14:paraId="51852C71" w14:textId="77777777" w:rsidR="00005768" w:rsidRPr="004E7349" w:rsidRDefault="008C5051" w:rsidP="004E7349">
      <w:pPr>
        <w:spacing w:before="120" w:after="120"/>
        <w:rPr>
          <w:rFonts w:asciiTheme="minorHAnsi" w:hAnsiTheme="minorHAnsi" w:cstheme="minorHAnsi"/>
          <w:color w:val="333333"/>
          <w:shd w:val="clear" w:color="auto" w:fill="FFFFFF"/>
        </w:rPr>
      </w:pPr>
      <w:r w:rsidRPr="004E7349">
        <w:rPr>
          <w:rFonts w:asciiTheme="minorHAnsi" w:hAnsiTheme="minorHAnsi" w:cstheme="minorHAnsi"/>
          <w:color w:val="333333"/>
          <w:shd w:val="clear" w:color="auto" w:fill="FFFFFF"/>
        </w:rPr>
        <w:t>Bloom’s Taxonomy Verbs are used to write meas</w:t>
      </w:r>
      <w:r w:rsidR="00005768" w:rsidRPr="004E7349">
        <w:rPr>
          <w:rFonts w:asciiTheme="minorHAnsi" w:hAnsiTheme="minorHAnsi" w:cstheme="minorHAnsi"/>
          <w:color w:val="333333"/>
          <w:shd w:val="clear" w:color="auto" w:fill="FFFFFF"/>
        </w:rPr>
        <w:t>urable learning objectives and learning activities</w:t>
      </w:r>
      <w:r w:rsidRPr="004E7349">
        <w:rPr>
          <w:rFonts w:asciiTheme="minorHAnsi" w:hAnsiTheme="minorHAnsi" w:cstheme="minorHAnsi"/>
          <w:color w:val="333333"/>
          <w:shd w:val="clear" w:color="auto" w:fill="FFFFFF"/>
        </w:rPr>
        <w:t xml:space="preserve">. </w:t>
      </w:r>
      <w:bookmarkEnd w:id="0"/>
      <w:r w:rsidR="00005768" w:rsidRPr="004E7349">
        <w:rPr>
          <w:rFonts w:asciiTheme="minorHAnsi" w:hAnsiTheme="minorHAnsi" w:cstheme="minorHAnsi"/>
          <w:color w:val="333333"/>
          <w:shd w:val="clear" w:color="auto" w:fill="FFFFFF"/>
        </w:rPr>
        <w:t>This list of useful verbs for creating learning outcomes is arranged according to Bloom’s Taxonomy of Educational Objectives, which identifies different cognitive domains associated with levels of learning.</w:t>
      </w:r>
    </w:p>
    <w:p w14:paraId="57D5B102" w14:textId="10E06861" w:rsidR="00005768" w:rsidRPr="004E7349" w:rsidRDefault="00005768" w:rsidP="004E7349">
      <w:pPr>
        <w:spacing w:before="120" w:after="120"/>
        <w:rPr>
          <w:rFonts w:asciiTheme="minorHAnsi" w:hAnsiTheme="minorHAnsi" w:cstheme="minorHAnsi"/>
        </w:rPr>
      </w:pPr>
      <w:r w:rsidRPr="004E7349">
        <w:rPr>
          <w:rStyle w:val="Strong"/>
          <w:rFonts w:asciiTheme="minorHAnsi" w:hAnsiTheme="minorHAnsi" w:cstheme="minorHAnsi"/>
        </w:rPr>
        <w:t>ACTION VERBS FOR DEVELOPING LEARNING OUTCOMES</w:t>
      </w:r>
      <w:r w:rsidRPr="004E7349">
        <w:rPr>
          <w:rFonts w:asciiTheme="minorHAnsi" w:hAnsiTheme="minorHAnsi" w:cstheme="minorHAnsi"/>
          <w:b/>
          <w:color w:val="333333"/>
          <w:shd w:val="clear" w:color="auto" w:fill="FFFFFF"/>
        </w:rPr>
        <w:t xml:space="preserve"> </w:t>
      </w:r>
    </w:p>
    <w:tbl>
      <w:tblPr>
        <w:tblStyle w:val="TableGrid"/>
        <w:tblW w:w="13310" w:type="dxa"/>
        <w:tblInd w:w="5" w:type="dxa"/>
        <w:tblLayout w:type="fixed"/>
        <w:tblLook w:val="01E0" w:firstRow="1" w:lastRow="1" w:firstColumn="1" w:lastColumn="1" w:noHBand="0" w:noVBand="0"/>
      </w:tblPr>
      <w:tblGrid>
        <w:gridCol w:w="1903"/>
        <w:gridCol w:w="4207"/>
        <w:gridCol w:w="3960"/>
        <w:gridCol w:w="3240"/>
      </w:tblGrid>
      <w:tr w:rsidR="002412DA" w:rsidRPr="004E7349" w14:paraId="5377B9C8" w14:textId="77777777" w:rsidTr="008C5051">
        <w:tc>
          <w:tcPr>
            <w:tcW w:w="1903" w:type="dxa"/>
          </w:tcPr>
          <w:p w14:paraId="3BF46F72" w14:textId="77777777" w:rsidR="002412DA" w:rsidRPr="004E7349" w:rsidRDefault="002412DA" w:rsidP="004E7349">
            <w:pPr>
              <w:pStyle w:val="NormalWeb"/>
              <w:spacing w:before="120" w:beforeAutospacing="0" w:after="120" w:afterAutospacing="0"/>
              <w:jc w:val="center"/>
              <w:rPr>
                <w:rFonts w:asciiTheme="minorHAnsi" w:hAnsiTheme="minorHAnsi" w:cstheme="minorHAnsi"/>
                <w:sz w:val="24"/>
                <w:szCs w:val="24"/>
              </w:rPr>
            </w:pPr>
            <w:r w:rsidRPr="004E7349">
              <w:rPr>
                <w:rFonts w:asciiTheme="minorHAnsi" w:hAnsiTheme="minorHAnsi" w:cstheme="minorHAnsi"/>
                <w:sz w:val="24"/>
                <w:szCs w:val="24"/>
              </w:rPr>
              <w:br w:type="page"/>
            </w:r>
            <w:r w:rsidRPr="004E7349">
              <w:rPr>
                <w:rFonts w:asciiTheme="minorHAnsi" w:hAnsiTheme="minorHAnsi" w:cstheme="minorHAnsi"/>
                <w:sz w:val="24"/>
                <w:szCs w:val="24"/>
              </w:rPr>
              <w:br w:type="page"/>
            </w:r>
            <w:r w:rsidRPr="004E7349">
              <w:rPr>
                <w:rFonts w:asciiTheme="minorHAnsi" w:hAnsiTheme="minorHAnsi" w:cstheme="minorHAnsi"/>
                <w:b/>
                <w:sz w:val="24"/>
                <w:szCs w:val="24"/>
              </w:rPr>
              <w:t>Competence</w:t>
            </w:r>
          </w:p>
        </w:tc>
        <w:tc>
          <w:tcPr>
            <w:tcW w:w="4207" w:type="dxa"/>
          </w:tcPr>
          <w:p w14:paraId="2B643A76" w14:textId="77777777" w:rsidR="002412DA" w:rsidRPr="004E7349" w:rsidRDefault="002412DA" w:rsidP="004E7349">
            <w:pPr>
              <w:pStyle w:val="NormalWeb"/>
              <w:spacing w:before="120" w:beforeAutospacing="0" w:after="120" w:afterAutospacing="0"/>
              <w:ind w:right="-3479"/>
              <w:rPr>
                <w:rFonts w:asciiTheme="minorHAnsi" w:hAnsiTheme="minorHAnsi" w:cstheme="minorHAnsi"/>
                <w:sz w:val="24"/>
                <w:szCs w:val="24"/>
              </w:rPr>
            </w:pPr>
            <w:r w:rsidRPr="004E7349">
              <w:rPr>
                <w:rFonts w:asciiTheme="minorHAnsi" w:hAnsiTheme="minorHAnsi" w:cstheme="minorHAnsi"/>
                <w:b/>
                <w:sz w:val="24"/>
                <w:szCs w:val="24"/>
              </w:rPr>
              <w:t>Skills Demonstrated</w:t>
            </w:r>
          </w:p>
        </w:tc>
        <w:tc>
          <w:tcPr>
            <w:tcW w:w="3960" w:type="dxa"/>
          </w:tcPr>
          <w:p w14:paraId="3F2396BC" w14:textId="77777777" w:rsidR="002412DA" w:rsidRPr="004E7349" w:rsidRDefault="002412DA" w:rsidP="004E7349">
            <w:pPr>
              <w:pStyle w:val="NormalWeb"/>
              <w:spacing w:before="120" w:beforeAutospacing="0" w:after="120" w:afterAutospacing="0"/>
              <w:jc w:val="center"/>
              <w:rPr>
                <w:rFonts w:asciiTheme="minorHAnsi" w:hAnsiTheme="minorHAnsi" w:cstheme="minorHAnsi"/>
                <w:b/>
                <w:sz w:val="24"/>
                <w:szCs w:val="24"/>
              </w:rPr>
            </w:pPr>
            <w:r w:rsidRPr="004E7349">
              <w:rPr>
                <w:rFonts w:asciiTheme="minorHAnsi" w:hAnsiTheme="minorHAnsi" w:cstheme="minorHAnsi"/>
                <w:b/>
                <w:sz w:val="24"/>
                <w:szCs w:val="24"/>
              </w:rPr>
              <w:t xml:space="preserve">Action Verbs </w:t>
            </w:r>
          </w:p>
        </w:tc>
        <w:tc>
          <w:tcPr>
            <w:tcW w:w="3240" w:type="dxa"/>
          </w:tcPr>
          <w:p w14:paraId="535A8A47" w14:textId="77777777" w:rsidR="002412DA" w:rsidRPr="004E7349" w:rsidRDefault="002412DA" w:rsidP="004E7349">
            <w:pPr>
              <w:pStyle w:val="NormalWeb"/>
              <w:spacing w:before="120" w:beforeAutospacing="0" w:after="120" w:afterAutospacing="0"/>
              <w:jc w:val="center"/>
              <w:rPr>
                <w:rFonts w:asciiTheme="minorHAnsi" w:hAnsiTheme="minorHAnsi" w:cstheme="minorHAnsi"/>
                <w:b/>
                <w:sz w:val="24"/>
                <w:szCs w:val="24"/>
              </w:rPr>
            </w:pPr>
            <w:r w:rsidRPr="004E7349">
              <w:rPr>
                <w:rFonts w:asciiTheme="minorHAnsi" w:hAnsiTheme="minorHAnsi" w:cstheme="minorHAnsi"/>
                <w:b/>
                <w:sz w:val="24"/>
                <w:szCs w:val="24"/>
              </w:rPr>
              <w:t>Examples</w:t>
            </w:r>
          </w:p>
        </w:tc>
      </w:tr>
      <w:tr w:rsidR="002412DA" w:rsidRPr="004E7349" w14:paraId="1B56E77F" w14:textId="77777777" w:rsidTr="008C5051">
        <w:tc>
          <w:tcPr>
            <w:tcW w:w="1903" w:type="dxa"/>
          </w:tcPr>
          <w:p w14:paraId="331F0E64" w14:textId="77777777" w:rsidR="002412DA" w:rsidRPr="004E7349" w:rsidRDefault="002412DA" w:rsidP="004E7349">
            <w:pPr>
              <w:pStyle w:val="NormalWeb"/>
              <w:spacing w:before="120" w:beforeAutospacing="0" w:after="120" w:afterAutospacing="0"/>
              <w:rPr>
                <w:rFonts w:asciiTheme="minorHAnsi" w:hAnsiTheme="minorHAnsi" w:cstheme="minorHAnsi"/>
                <w:b/>
                <w:bCs/>
                <w:sz w:val="24"/>
                <w:szCs w:val="24"/>
              </w:rPr>
            </w:pPr>
            <w:r w:rsidRPr="004E7349">
              <w:rPr>
                <w:rFonts w:asciiTheme="minorHAnsi" w:hAnsiTheme="minorHAnsi" w:cstheme="minorHAnsi"/>
                <w:b/>
                <w:bCs/>
                <w:sz w:val="24"/>
                <w:szCs w:val="24"/>
              </w:rPr>
              <w:t>Remembering</w:t>
            </w:r>
          </w:p>
          <w:p w14:paraId="4977D8E9" w14:textId="77777777" w:rsidR="00312707" w:rsidRPr="004E7349" w:rsidRDefault="00312707" w:rsidP="004E7349">
            <w:pPr>
              <w:pStyle w:val="NormalWeb"/>
              <w:spacing w:before="120" w:beforeAutospacing="0" w:after="120" w:afterAutospacing="0"/>
              <w:rPr>
                <w:rFonts w:asciiTheme="minorHAnsi" w:hAnsiTheme="minorHAnsi" w:cstheme="minorHAnsi"/>
                <w:sz w:val="24"/>
                <w:szCs w:val="24"/>
              </w:rPr>
            </w:pPr>
            <w:r w:rsidRPr="004E7349">
              <w:rPr>
                <w:rFonts w:asciiTheme="minorHAnsi" w:hAnsiTheme="minorHAnsi" w:cstheme="minorHAnsi"/>
                <w:b/>
                <w:bCs/>
                <w:sz w:val="24"/>
                <w:szCs w:val="24"/>
              </w:rPr>
              <w:t>(Level 1)</w:t>
            </w:r>
          </w:p>
        </w:tc>
        <w:tc>
          <w:tcPr>
            <w:tcW w:w="4207" w:type="dxa"/>
          </w:tcPr>
          <w:p w14:paraId="15C94088" w14:textId="77777777" w:rsidR="002412DA" w:rsidRPr="004E7349" w:rsidRDefault="002412DA" w:rsidP="004E7349">
            <w:pPr>
              <w:numPr>
                <w:ilvl w:val="0"/>
                <w:numId w:val="6"/>
              </w:numPr>
              <w:spacing w:before="120" w:after="120"/>
              <w:rPr>
                <w:rFonts w:asciiTheme="minorHAnsi" w:hAnsiTheme="minorHAnsi" w:cstheme="minorHAnsi"/>
                <w:sz w:val="24"/>
                <w:szCs w:val="24"/>
              </w:rPr>
            </w:pPr>
            <w:r w:rsidRPr="004E7349">
              <w:rPr>
                <w:rFonts w:asciiTheme="minorHAnsi" w:hAnsiTheme="minorHAnsi" w:cstheme="minorHAnsi"/>
                <w:sz w:val="24"/>
                <w:szCs w:val="24"/>
              </w:rPr>
              <w:t xml:space="preserve">observe and recall of </w:t>
            </w:r>
            <w:proofErr w:type="gramStart"/>
            <w:r w:rsidRPr="004E7349">
              <w:rPr>
                <w:rFonts w:asciiTheme="minorHAnsi" w:hAnsiTheme="minorHAnsi" w:cstheme="minorHAnsi"/>
                <w:sz w:val="24"/>
                <w:szCs w:val="24"/>
              </w:rPr>
              <w:t>information</w:t>
            </w:r>
            <w:proofErr w:type="gramEnd"/>
            <w:r w:rsidRPr="004E7349">
              <w:rPr>
                <w:rFonts w:asciiTheme="minorHAnsi" w:hAnsiTheme="minorHAnsi" w:cstheme="minorHAnsi"/>
                <w:sz w:val="24"/>
                <w:szCs w:val="24"/>
              </w:rPr>
              <w:t xml:space="preserve"> </w:t>
            </w:r>
          </w:p>
          <w:p w14:paraId="64BD6BBC" w14:textId="77777777" w:rsidR="002412DA" w:rsidRPr="004E7349" w:rsidRDefault="002412DA" w:rsidP="004E7349">
            <w:pPr>
              <w:numPr>
                <w:ilvl w:val="0"/>
                <w:numId w:val="6"/>
              </w:numPr>
              <w:spacing w:before="120" w:after="120"/>
              <w:rPr>
                <w:rFonts w:asciiTheme="minorHAnsi" w:hAnsiTheme="minorHAnsi" w:cstheme="minorHAnsi"/>
                <w:sz w:val="24"/>
                <w:szCs w:val="24"/>
              </w:rPr>
            </w:pPr>
            <w:r w:rsidRPr="004E7349">
              <w:rPr>
                <w:rFonts w:asciiTheme="minorHAnsi" w:hAnsiTheme="minorHAnsi" w:cstheme="minorHAnsi"/>
                <w:sz w:val="24"/>
                <w:szCs w:val="24"/>
              </w:rPr>
              <w:t xml:space="preserve">knowledge of dates, events, places </w:t>
            </w:r>
          </w:p>
          <w:p w14:paraId="51DAEC54" w14:textId="77777777" w:rsidR="002412DA" w:rsidRPr="004E7349" w:rsidRDefault="002412DA" w:rsidP="004E7349">
            <w:pPr>
              <w:numPr>
                <w:ilvl w:val="0"/>
                <w:numId w:val="6"/>
              </w:numPr>
              <w:spacing w:before="120" w:after="120"/>
              <w:rPr>
                <w:rFonts w:asciiTheme="minorHAnsi" w:hAnsiTheme="minorHAnsi" w:cstheme="minorHAnsi"/>
                <w:sz w:val="24"/>
                <w:szCs w:val="24"/>
              </w:rPr>
            </w:pPr>
            <w:r w:rsidRPr="004E7349">
              <w:rPr>
                <w:rFonts w:asciiTheme="minorHAnsi" w:hAnsiTheme="minorHAnsi" w:cstheme="minorHAnsi"/>
                <w:sz w:val="24"/>
                <w:szCs w:val="24"/>
              </w:rPr>
              <w:t>knowledge of major ideas</w:t>
            </w:r>
          </w:p>
          <w:p w14:paraId="56A934F8" w14:textId="77777777" w:rsidR="002412DA" w:rsidRPr="004E7349" w:rsidRDefault="002412DA" w:rsidP="004E7349">
            <w:pPr>
              <w:numPr>
                <w:ilvl w:val="0"/>
                <w:numId w:val="6"/>
              </w:numPr>
              <w:spacing w:before="120" w:after="120"/>
              <w:rPr>
                <w:rFonts w:asciiTheme="minorHAnsi" w:hAnsiTheme="minorHAnsi" w:cstheme="minorHAnsi"/>
                <w:sz w:val="24"/>
                <w:szCs w:val="24"/>
              </w:rPr>
            </w:pPr>
            <w:r w:rsidRPr="004E7349">
              <w:rPr>
                <w:rFonts w:asciiTheme="minorHAnsi" w:hAnsiTheme="minorHAnsi" w:cstheme="minorHAnsi"/>
                <w:sz w:val="24"/>
                <w:szCs w:val="24"/>
                <w:lang w:val="en-AU"/>
              </w:rPr>
              <w:t>knowledge of major processes or procedures</w:t>
            </w:r>
          </w:p>
          <w:p w14:paraId="346201DC" w14:textId="77777777" w:rsidR="002412DA" w:rsidRPr="004E7349" w:rsidRDefault="002412DA" w:rsidP="004E7349">
            <w:pPr>
              <w:numPr>
                <w:ilvl w:val="0"/>
                <w:numId w:val="6"/>
              </w:numPr>
              <w:spacing w:before="120" w:after="120"/>
              <w:rPr>
                <w:rFonts w:asciiTheme="minorHAnsi" w:hAnsiTheme="minorHAnsi" w:cstheme="minorHAnsi"/>
                <w:sz w:val="24"/>
                <w:szCs w:val="24"/>
              </w:rPr>
            </w:pPr>
            <w:r w:rsidRPr="004E7349">
              <w:rPr>
                <w:rFonts w:asciiTheme="minorHAnsi" w:hAnsiTheme="minorHAnsi" w:cstheme="minorHAnsi"/>
                <w:sz w:val="24"/>
                <w:szCs w:val="24"/>
              </w:rPr>
              <w:t xml:space="preserve">mastery of subject matter </w:t>
            </w:r>
          </w:p>
        </w:tc>
        <w:tc>
          <w:tcPr>
            <w:tcW w:w="3960" w:type="dxa"/>
          </w:tcPr>
          <w:p w14:paraId="2EEE20C0" w14:textId="25F1BF87" w:rsidR="002412DA" w:rsidRPr="004E7349" w:rsidRDefault="002412DA" w:rsidP="004E7349">
            <w:pPr>
              <w:pStyle w:val="tabletext"/>
              <w:spacing w:line="240" w:lineRule="auto"/>
              <w:ind w:left="0"/>
              <w:rPr>
                <w:rFonts w:asciiTheme="minorHAnsi" w:hAnsiTheme="minorHAnsi" w:cstheme="minorHAnsi"/>
                <w:sz w:val="24"/>
                <w:szCs w:val="24"/>
              </w:rPr>
            </w:pPr>
            <w:r w:rsidRPr="004E7349">
              <w:rPr>
                <w:rFonts w:asciiTheme="minorHAnsi" w:hAnsiTheme="minorHAnsi" w:cstheme="minorHAnsi"/>
                <w:sz w:val="24"/>
                <w:szCs w:val="24"/>
                <w:lang w:val="en-AU"/>
              </w:rPr>
              <w:t>arrange, cite, collect, define, describe, duplicate, enumerate, examine, find, identify, indicate, label, list, locate, match, memori</w:t>
            </w:r>
            <w:r w:rsidR="0074088B" w:rsidRPr="004E7349">
              <w:rPr>
                <w:rFonts w:asciiTheme="minorHAnsi" w:hAnsiTheme="minorHAnsi" w:cstheme="minorHAnsi"/>
                <w:sz w:val="24"/>
                <w:szCs w:val="24"/>
                <w:lang w:val="en-AU"/>
              </w:rPr>
              <w:t>z</w:t>
            </w:r>
            <w:r w:rsidRPr="004E7349">
              <w:rPr>
                <w:rFonts w:asciiTheme="minorHAnsi" w:hAnsiTheme="minorHAnsi" w:cstheme="minorHAnsi"/>
                <w:sz w:val="24"/>
                <w:szCs w:val="24"/>
                <w:lang w:val="en-AU"/>
              </w:rPr>
              <w:t>e, name, order, outline, quote, recall, recite, recogni</w:t>
            </w:r>
            <w:r w:rsidR="0074088B" w:rsidRPr="004E7349">
              <w:rPr>
                <w:rFonts w:asciiTheme="minorHAnsi" w:hAnsiTheme="minorHAnsi" w:cstheme="minorHAnsi"/>
                <w:sz w:val="24"/>
                <w:szCs w:val="24"/>
                <w:lang w:val="en-AU"/>
              </w:rPr>
              <w:t>z</w:t>
            </w:r>
            <w:r w:rsidRPr="004E7349">
              <w:rPr>
                <w:rFonts w:asciiTheme="minorHAnsi" w:hAnsiTheme="minorHAnsi" w:cstheme="minorHAnsi"/>
                <w:sz w:val="24"/>
                <w:szCs w:val="24"/>
                <w:lang w:val="en-AU"/>
              </w:rPr>
              <w:t>e, record, relate</w:t>
            </w:r>
            <w:r w:rsidR="0074088B" w:rsidRPr="004E7349">
              <w:rPr>
                <w:rFonts w:asciiTheme="minorHAnsi" w:hAnsiTheme="minorHAnsi" w:cstheme="minorHAnsi"/>
                <w:sz w:val="24"/>
                <w:szCs w:val="24"/>
                <w:lang w:val="en-AU"/>
              </w:rPr>
              <w:t xml:space="preserve">, </w:t>
            </w:r>
            <w:r w:rsidRPr="004E7349">
              <w:rPr>
                <w:rFonts w:asciiTheme="minorHAnsi" w:hAnsiTheme="minorHAnsi" w:cstheme="minorHAnsi"/>
                <w:sz w:val="24"/>
                <w:szCs w:val="24"/>
                <w:lang w:val="en-AU"/>
              </w:rPr>
              <w:t>repeat, reproduce, retrieve, select, show, state, tabulate.</w:t>
            </w:r>
          </w:p>
        </w:tc>
        <w:tc>
          <w:tcPr>
            <w:tcW w:w="3240" w:type="dxa"/>
          </w:tcPr>
          <w:p w14:paraId="006B38B3" w14:textId="77777777" w:rsidR="002412DA" w:rsidRPr="004E7349" w:rsidRDefault="002412DA" w:rsidP="004E7349">
            <w:pPr>
              <w:pStyle w:val="tabletext"/>
              <w:numPr>
                <w:ilvl w:val="0"/>
                <w:numId w:val="12"/>
              </w:numPr>
              <w:spacing w:line="240" w:lineRule="auto"/>
              <w:ind w:left="348" w:hanging="270"/>
              <w:rPr>
                <w:rFonts w:asciiTheme="minorHAnsi" w:hAnsiTheme="minorHAnsi" w:cstheme="minorHAnsi"/>
                <w:sz w:val="24"/>
                <w:szCs w:val="24"/>
                <w:lang w:val="en-US"/>
              </w:rPr>
            </w:pPr>
            <w:r w:rsidRPr="004E7349">
              <w:rPr>
                <w:rFonts w:asciiTheme="minorHAnsi" w:hAnsiTheme="minorHAnsi" w:cstheme="minorHAnsi"/>
                <w:b/>
                <w:color w:val="FF0000"/>
                <w:sz w:val="24"/>
                <w:szCs w:val="24"/>
                <w:lang w:val="en-US"/>
              </w:rPr>
              <w:t>list</w:t>
            </w:r>
            <w:r w:rsidRPr="004E7349">
              <w:rPr>
                <w:rFonts w:asciiTheme="minorHAnsi" w:hAnsiTheme="minorHAnsi" w:cstheme="minorHAnsi"/>
                <w:sz w:val="24"/>
                <w:szCs w:val="24"/>
                <w:lang w:val="en-US"/>
              </w:rPr>
              <w:t xml:space="preserve"> the first ten </w:t>
            </w:r>
            <w:proofErr w:type="gramStart"/>
            <w:r w:rsidRPr="004E7349">
              <w:rPr>
                <w:rFonts w:asciiTheme="minorHAnsi" w:hAnsiTheme="minorHAnsi" w:cstheme="minorHAnsi"/>
                <w:sz w:val="24"/>
                <w:szCs w:val="24"/>
                <w:lang w:val="en-US"/>
              </w:rPr>
              <w:t>alkanes</w:t>
            </w:r>
            <w:proofErr w:type="gramEnd"/>
            <w:r w:rsidRPr="004E7349">
              <w:rPr>
                <w:rFonts w:asciiTheme="minorHAnsi" w:hAnsiTheme="minorHAnsi" w:cstheme="minorHAnsi"/>
                <w:sz w:val="24"/>
                <w:szCs w:val="24"/>
                <w:lang w:val="en-US"/>
              </w:rPr>
              <w:t xml:space="preserve"> </w:t>
            </w:r>
          </w:p>
          <w:p w14:paraId="2C6AE16D" w14:textId="77777777" w:rsidR="002412DA" w:rsidRPr="004E7349" w:rsidRDefault="002412DA" w:rsidP="004E7349">
            <w:pPr>
              <w:pStyle w:val="tabletext"/>
              <w:numPr>
                <w:ilvl w:val="0"/>
                <w:numId w:val="12"/>
              </w:numPr>
              <w:spacing w:line="240" w:lineRule="auto"/>
              <w:ind w:left="348" w:hanging="270"/>
              <w:rPr>
                <w:rFonts w:asciiTheme="minorHAnsi" w:hAnsiTheme="minorHAnsi" w:cstheme="minorHAnsi"/>
                <w:sz w:val="24"/>
                <w:szCs w:val="24"/>
                <w:lang w:val="en-AU"/>
              </w:rPr>
            </w:pPr>
            <w:r w:rsidRPr="004E7349">
              <w:rPr>
                <w:rFonts w:asciiTheme="minorHAnsi" w:hAnsiTheme="minorHAnsi" w:cstheme="minorHAnsi"/>
                <w:b/>
                <w:color w:val="FF0000"/>
                <w:sz w:val="24"/>
                <w:szCs w:val="24"/>
                <w:lang w:val="en-US"/>
              </w:rPr>
              <w:t>state</w:t>
            </w:r>
            <w:r w:rsidRPr="004E7349">
              <w:rPr>
                <w:rFonts w:asciiTheme="minorHAnsi" w:hAnsiTheme="minorHAnsi" w:cstheme="minorHAnsi"/>
                <w:sz w:val="24"/>
                <w:szCs w:val="24"/>
                <w:lang w:val="en-US"/>
              </w:rPr>
              <w:t xml:space="preserve"> the steps in the procedure for calibrating a gas chromatograph.</w:t>
            </w:r>
          </w:p>
        </w:tc>
      </w:tr>
      <w:tr w:rsidR="002412DA" w:rsidRPr="004E7349" w14:paraId="4AB8B370" w14:textId="77777777" w:rsidTr="008C5051">
        <w:tc>
          <w:tcPr>
            <w:tcW w:w="1903" w:type="dxa"/>
          </w:tcPr>
          <w:p w14:paraId="6FFBAA65" w14:textId="77777777" w:rsidR="002412DA" w:rsidRPr="004E7349" w:rsidRDefault="00312707" w:rsidP="004E7349">
            <w:pPr>
              <w:spacing w:before="120" w:after="120"/>
              <w:rPr>
                <w:rFonts w:asciiTheme="minorHAnsi" w:hAnsiTheme="minorHAnsi" w:cstheme="minorHAnsi"/>
                <w:b/>
                <w:bCs/>
                <w:sz w:val="24"/>
                <w:szCs w:val="24"/>
              </w:rPr>
            </w:pPr>
            <w:r w:rsidRPr="004E7349">
              <w:rPr>
                <w:rFonts w:asciiTheme="minorHAnsi" w:hAnsiTheme="minorHAnsi" w:cstheme="minorHAnsi"/>
                <w:b/>
                <w:bCs/>
                <w:sz w:val="24"/>
                <w:szCs w:val="24"/>
              </w:rPr>
              <w:lastRenderedPageBreak/>
              <w:t>Understanding</w:t>
            </w:r>
          </w:p>
          <w:p w14:paraId="24C4D02E" w14:textId="77777777" w:rsidR="00312707" w:rsidRPr="004E7349" w:rsidRDefault="00312707" w:rsidP="004E7349">
            <w:pPr>
              <w:spacing w:before="120" w:after="120"/>
              <w:rPr>
                <w:rFonts w:asciiTheme="minorHAnsi" w:hAnsiTheme="minorHAnsi" w:cstheme="minorHAnsi"/>
                <w:sz w:val="24"/>
                <w:szCs w:val="24"/>
              </w:rPr>
            </w:pPr>
            <w:r w:rsidRPr="004E7349">
              <w:rPr>
                <w:rFonts w:asciiTheme="minorHAnsi" w:hAnsiTheme="minorHAnsi" w:cstheme="minorHAnsi"/>
                <w:b/>
                <w:bCs/>
                <w:sz w:val="24"/>
                <w:szCs w:val="24"/>
              </w:rPr>
              <w:t>(Level 2)</w:t>
            </w:r>
          </w:p>
        </w:tc>
        <w:tc>
          <w:tcPr>
            <w:tcW w:w="4207" w:type="dxa"/>
          </w:tcPr>
          <w:p w14:paraId="2D732ABC" w14:textId="77777777" w:rsidR="002412DA" w:rsidRPr="004E7349" w:rsidRDefault="002412DA" w:rsidP="004E7349">
            <w:pPr>
              <w:numPr>
                <w:ilvl w:val="0"/>
                <w:numId w:val="7"/>
              </w:numPr>
              <w:tabs>
                <w:tab w:val="clear" w:pos="720"/>
              </w:tabs>
              <w:spacing w:before="120" w:after="120"/>
              <w:ind w:left="342"/>
              <w:rPr>
                <w:rFonts w:asciiTheme="minorHAnsi" w:hAnsiTheme="minorHAnsi" w:cstheme="minorHAnsi"/>
                <w:sz w:val="24"/>
                <w:szCs w:val="24"/>
              </w:rPr>
            </w:pPr>
            <w:r w:rsidRPr="004E7349">
              <w:rPr>
                <w:rFonts w:asciiTheme="minorHAnsi" w:hAnsiTheme="minorHAnsi" w:cstheme="minorHAnsi"/>
                <w:sz w:val="24"/>
                <w:szCs w:val="24"/>
              </w:rPr>
              <w:t xml:space="preserve">understand </w:t>
            </w:r>
            <w:proofErr w:type="gramStart"/>
            <w:r w:rsidRPr="004E7349">
              <w:rPr>
                <w:rFonts w:asciiTheme="minorHAnsi" w:hAnsiTheme="minorHAnsi" w:cstheme="minorHAnsi"/>
                <w:sz w:val="24"/>
                <w:szCs w:val="24"/>
              </w:rPr>
              <w:t>information</w:t>
            </w:r>
            <w:proofErr w:type="gramEnd"/>
            <w:r w:rsidRPr="004E7349">
              <w:rPr>
                <w:rFonts w:asciiTheme="minorHAnsi" w:hAnsiTheme="minorHAnsi" w:cstheme="minorHAnsi"/>
                <w:sz w:val="24"/>
                <w:szCs w:val="24"/>
              </w:rPr>
              <w:t xml:space="preserve"> </w:t>
            </w:r>
          </w:p>
          <w:p w14:paraId="363B46B7" w14:textId="77777777" w:rsidR="002412DA" w:rsidRPr="004E7349" w:rsidRDefault="002412DA" w:rsidP="004E7349">
            <w:pPr>
              <w:numPr>
                <w:ilvl w:val="0"/>
                <w:numId w:val="7"/>
              </w:numPr>
              <w:tabs>
                <w:tab w:val="clear" w:pos="720"/>
              </w:tabs>
              <w:spacing w:before="120" w:after="120"/>
              <w:ind w:left="342"/>
              <w:rPr>
                <w:rFonts w:asciiTheme="minorHAnsi" w:hAnsiTheme="minorHAnsi" w:cstheme="minorHAnsi"/>
                <w:sz w:val="24"/>
                <w:szCs w:val="24"/>
              </w:rPr>
            </w:pPr>
            <w:r w:rsidRPr="004E7349">
              <w:rPr>
                <w:rFonts w:asciiTheme="minorHAnsi" w:hAnsiTheme="minorHAnsi" w:cstheme="minorHAnsi"/>
                <w:sz w:val="24"/>
                <w:szCs w:val="24"/>
              </w:rPr>
              <w:t xml:space="preserve">grasp meaning </w:t>
            </w:r>
          </w:p>
          <w:p w14:paraId="1B149AD9" w14:textId="77777777" w:rsidR="002412DA" w:rsidRPr="004E7349" w:rsidRDefault="002412DA" w:rsidP="004E7349">
            <w:pPr>
              <w:numPr>
                <w:ilvl w:val="0"/>
                <w:numId w:val="7"/>
              </w:numPr>
              <w:tabs>
                <w:tab w:val="clear" w:pos="720"/>
              </w:tabs>
              <w:spacing w:before="120" w:after="120"/>
              <w:ind w:left="342"/>
              <w:rPr>
                <w:rFonts w:asciiTheme="minorHAnsi" w:hAnsiTheme="minorHAnsi" w:cstheme="minorHAnsi"/>
                <w:sz w:val="24"/>
                <w:szCs w:val="24"/>
              </w:rPr>
            </w:pPr>
            <w:r w:rsidRPr="004E7349">
              <w:rPr>
                <w:rFonts w:asciiTheme="minorHAnsi" w:hAnsiTheme="minorHAnsi" w:cstheme="minorHAnsi"/>
                <w:sz w:val="24"/>
                <w:szCs w:val="24"/>
              </w:rPr>
              <w:t xml:space="preserve">translate knowledge into new </w:t>
            </w:r>
            <w:proofErr w:type="gramStart"/>
            <w:r w:rsidRPr="004E7349">
              <w:rPr>
                <w:rFonts w:asciiTheme="minorHAnsi" w:hAnsiTheme="minorHAnsi" w:cstheme="minorHAnsi"/>
                <w:sz w:val="24"/>
                <w:szCs w:val="24"/>
              </w:rPr>
              <w:t>context</w:t>
            </w:r>
            <w:proofErr w:type="gramEnd"/>
            <w:r w:rsidRPr="004E7349">
              <w:rPr>
                <w:rFonts w:asciiTheme="minorHAnsi" w:hAnsiTheme="minorHAnsi" w:cstheme="minorHAnsi"/>
                <w:sz w:val="24"/>
                <w:szCs w:val="24"/>
              </w:rPr>
              <w:t xml:space="preserve"> </w:t>
            </w:r>
          </w:p>
          <w:p w14:paraId="00852B70" w14:textId="77777777" w:rsidR="002412DA" w:rsidRPr="004E7349" w:rsidRDefault="002412DA" w:rsidP="004E7349">
            <w:pPr>
              <w:numPr>
                <w:ilvl w:val="0"/>
                <w:numId w:val="7"/>
              </w:numPr>
              <w:tabs>
                <w:tab w:val="clear" w:pos="720"/>
              </w:tabs>
              <w:spacing w:before="120" w:after="120"/>
              <w:ind w:left="342"/>
              <w:rPr>
                <w:rFonts w:asciiTheme="minorHAnsi" w:hAnsiTheme="minorHAnsi" w:cstheme="minorHAnsi"/>
                <w:sz w:val="24"/>
                <w:szCs w:val="24"/>
              </w:rPr>
            </w:pPr>
            <w:r w:rsidRPr="004E7349">
              <w:rPr>
                <w:rFonts w:asciiTheme="minorHAnsi" w:hAnsiTheme="minorHAnsi" w:cstheme="minorHAnsi"/>
                <w:sz w:val="24"/>
                <w:szCs w:val="24"/>
              </w:rPr>
              <w:t xml:space="preserve">interpret facts, compare, </w:t>
            </w:r>
            <w:proofErr w:type="gramStart"/>
            <w:r w:rsidRPr="004E7349">
              <w:rPr>
                <w:rFonts w:asciiTheme="minorHAnsi" w:hAnsiTheme="minorHAnsi" w:cstheme="minorHAnsi"/>
                <w:sz w:val="24"/>
                <w:szCs w:val="24"/>
              </w:rPr>
              <w:t>contrast</w:t>
            </w:r>
            <w:proofErr w:type="gramEnd"/>
            <w:r w:rsidRPr="004E7349">
              <w:rPr>
                <w:rFonts w:asciiTheme="minorHAnsi" w:hAnsiTheme="minorHAnsi" w:cstheme="minorHAnsi"/>
                <w:sz w:val="24"/>
                <w:szCs w:val="24"/>
              </w:rPr>
              <w:t xml:space="preserve"> </w:t>
            </w:r>
          </w:p>
          <w:p w14:paraId="0FE0086F" w14:textId="77777777" w:rsidR="002412DA" w:rsidRPr="004E7349" w:rsidRDefault="002412DA" w:rsidP="004E7349">
            <w:pPr>
              <w:numPr>
                <w:ilvl w:val="0"/>
                <w:numId w:val="7"/>
              </w:numPr>
              <w:tabs>
                <w:tab w:val="clear" w:pos="720"/>
              </w:tabs>
              <w:spacing w:before="120" w:after="120"/>
              <w:ind w:left="342"/>
              <w:rPr>
                <w:rFonts w:asciiTheme="minorHAnsi" w:hAnsiTheme="minorHAnsi" w:cstheme="minorHAnsi"/>
                <w:sz w:val="24"/>
                <w:szCs w:val="24"/>
              </w:rPr>
            </w:pPr>
            <w:r w:rsidRPr="004E7349">
              <w:rPr>
                <w:rFonts w:asciiTheme="minorHAnsi" w:hAnsiTheme="minorHAnsi" w:cstheme="minorHAnsi"/>
                <w:sz w:val="24"/>
                <w:szCs w:val="24"/>
              </w:rPr>
              <w:t xml:space="preserve">order, group, infer </w:t>
            </w:r>
            <w:proofErr w:type="gramStart"/>
            <w:r w:rsidRPr="004E7349">
              <w:rPr>
                <w:rFonts w:asciiTheme="minorHAnsi" w:hAnsiTheme="minorHAnsi" w:cstheme="minorHAnsi"/>
                <w:sz w:val="24"/>
                <w:szCs w:val="24"/>
              </w:rPr>
              <w:t>causes</w:t>
            </w:r>
            <w:proofErr w:type="gramEnd"/>
            <w:r w:rsidRPr="004E7349">
              <w:rPr>
                <w:rFonts w:asciiTheme="minorHAnsi" w:hAnsiTheme="minorHAnsi" w:cstheme="minorHAnsi"/>
                <w:sz w:val="24"/>
                <w:szCs w:val="24"/>
              </w:rPr>
              <w:t xml:space="preserve"> </w:t>
            </w:r>
          </w:p>
          <w:p w14:paraId="20B04C44" w14:textId="77777777" w:rsidR="002412DA" w:rsidRPr="004E7349" w:rsidRDefault="002412DA" w:rsidP="004E7349">
            <w:pPr>
              <w:numPr>
                <w:ilvl w:val="0"/>
                <w:numId w:val="7"/>
              </w:numPr>
              <w:tabs>
                <w:tab w:val="clear" w:pos="720"/>
                <w:tab w:val="num" w:pos="399"/>
              </w:tabs>
              <w:spacing w:before="120" w:after="120"/>
              <w:ind w:left="342"/>
              <w:rPr>
                <w:rFonts w:asciiTheme="minorHAnsi" w:hAnsiTheme="minorHAnsi" w:cstheme="minorHAnsi"/>
                <w:sz w:val="24"/>
                <w:szCs w:val="24"/>
              </w:rPr>
            </w:pPr>
            <w:r w:rsidRPr="004E7349">
              <w:rPr>
                <w:rFonts w:asciiTheme="minorHAnsi" w:hAnsiTheme="minorHAnsi" w:cstheme="minorHAnsi"/>
                <w:sz w:val="24"/>
                <w:szCs w:val="24"/>
              </w:rPr>
              <w:t xml:space="preserve">predict consequences </w:t>
            </w:r>
          </w:p>
        </w:tc>
        <w:tc>
          <w:tcPr>
            <w:tcW w:w="3960" w:type="dxa"/>
          </w:tcPr>
          <w:p w14:paraId="266A85B0" w14:textId="2C69D54C" w:rsidR="002412DA" w:rsidRPr="004E7349" w:rsidRDefault="002412DA" w:rsidP="004E7349">
            <w:pPr>
              <w:spacing w:before="120" w:after="120"/>
              <w:rPr>
                <w:rFonts w:asciiTheme="minorHAnsi" w:hAnsiTheme="minorHAnsi" w:cstheme="minorHAnsi"/>
                <w:sz w:val="24"/>
                <w:szCs w:val="24"/>
              </w:rPr>
            </w:pPr>
            <w:r w:rsidRPr="004E7349">
              <w:rPr>
                <w:rFonts w:asciiTheme="minorHAnsi" w:hAnsiTheme="minorHAnsi" w:cstheme="minorHAnsi"/>
                <w:sz w:val="24"/>
                <w:szCs w:val="24"/>
                <w:lang w:val="en-AU"/>
              </w:rPr>
              <w:t>arrange, articulate, associate, classify, compare, contrast, describe, differentiate, discuss, distinguish, exemplify, expand, explain, express, extend, identify, illustrate, indicate, interpret, locate, match, outline, paraphrase, recogni</w:t>
            </w:r>
            <w:r w:rsidR="007E0FA0" w:rsidRPr="004E7349">
              <w:rPr>
                <w:rFonts w:asciiTheme="minorHAnsi" w:hAnsiTheme="minorHAnsi" w:cstheme="minorHAnsi"/>
                <w:sz w:val="24"/>
                <w:szCs w:val="24"/>
                <w:lang w:val="en-AU"/>
              </w:rPr>
              <w:t>z</w:t>
            </w:r>
            <w:r w:rsidRPr="004E7349">
              <w:rPr>
                <w:rFonts w:asciiTheme="minorHAnsi" w:hAnsiTheme="minorHAnsi" w:cstheme="minorHAnsi"/>
                <w:sz w:val="24"/>
                <w:szCs w:val="24"/>
                <w:lang w:val="en-AU"/>
              </w:rPr>
              <w:t>e, relate, report, restate, review, select, summarise.</w:t>
            </w:r>
          </w:p>
        </w:tc>
        <w:tc>
          <w:tcPr>
            <w:tcW w:w="3240" w:type="dxa"/>
          </w:tcPr>
          <w:p w14:paraId="5F977CE0" w14:textId="77777777" w:rsidR="002412DA" w:rsidRPr="004E7349" w:rsidRDefault="002412DA" w:rsidP="004E7349">
            <w:pPr>
              <w:pStyle w:val="ListParagraph"/>
              <w:numPr>
                <w:ilvl w:val="0"/>
                <w:numId w:val="13"/>
              </w:numPr>
              <w:spacing w:before="120" w:after="120"/>
              <w:ind w:left="348" w:hanging="270"/>
              <w:contextualSpacing w:val="0"/>
              <w:rPr>
                <w:rFonts w:asciiTheme="minorHAnsi" w:hAnsiTheme="minorHAnsi" w:cstheme="minorHAnsi"/>
                <w:sz w:val="24"/>
                <w:szCs w:val="24"/>
                <w:lang w:val="en-AU"/>
              </w:rPr>
            </w:pPr>
            <w:r w:rsidRPr="004E7349">
              <w:rPr>
                <w:rFonts w:asciiTheme="minorHAnsi" w:hAnsiTheme="minorHAnsi" w:cstheme="minorHAnsi"/>
                <w:b/>
                <w:color w:val="FF0000"/>
                <w:sz w:val="24"/>
                <w:szCs w:val="24"/>
                <w:lang w:val="en-AU"/>
              </w:rPr>
              <w:t>explain</w:t>
            </w:r>
            <w:r w:rsidRPr="004E7349">
              <w:rPr>
                <w:rFonts w:asciiTheme="minorHAnsi" w:hAnsiTheme="minorHAnsi" w:cstheme="minorHAnsi"/>
                <w:sz w:val="24"/>
                <w:szCs w:val="24"/>
                <w:lang w:val="en-AU"/>
              </w:rPr>
              <w:t xml:space="preserve"> in your own words the concept of vapor pressure.</w:t>
            </w:r>
          </w:p>
          <w:p w14:paraId="519E8DF4" w14:textId="77777777" w:rsidR="002412DA" w:rsidRPr="004E7349" w:rsidRDefault="002412DA" w:rsidP="004E7349">
            <w:pPr>
              <w:pStyle w:val="ListParagraph"/>
              <w:numPr>
                <w:ilvl w:val="0"/>
                <w:numId w:val="13"/>
              </w:numPr>
              <w:spacing w:before="120" w:after="120"/>
              <w:ind w:left="348" w:hanging="270"/>
              <w:contextualSpacing w:val="0"/>
              <w:rPr>
                <w:rFonts w:asciiTheme="minorHAnsi" w:hAnsiTheme="minorHAnsi" w:cstheme="minorHAnsi"/>
                <w:sz w:val="24"/>
                <w:szCs w:val="24"/>
                <w:lang w:val="en-AU"/>
              </w:rPr>
            </w:pPr>
            <w:r w:rsidRPr="004E7349">
              <w:rPr>
                <w:rFonts w:asciiTheme="minorHAnsi" w:hAnsiTheme="minorHAnsi" w:cstheme="minorHAnsi"/>
                <w:b/>
                <w:color w:val="FF0000"/>
                <w:sz w:val="24"/>
                <w:szCs w:val="24"/>
                <w:lang w:val="en-AU"/>
              </w:rPr>
              <w:t>interpret</w:t>
            </w:r>
            <w:r w:rsidRPr="004E7349">
              <w:rPr>
                <w:rFonts w:asciiTheme="minorHAnsi" w:hAnsiTheme="minorHAnsi" w:cstheme="minorHAnsi"/>
                <w:sz w:val="24"/>
                <w:szCs w:val="24"/>
                <w:lang w:val="en-AU"/>
              </w:rPr>
              <w:t xml:space="preserve"> the output from an ASPEN flowsheet simulation</w:t>
            </w:r>
          </w:p>
        </w:tc>
      </w:tr>
      <w:tr w:rsidR="002412DA" w:rsidRPr="004E7349" w14:paraId="4DE42FF2" w14:textId="77777777" w:rsidTr="008C5051">
        <w:tc>
          <w:tcPr>
            <w:tcW w:w="1903" w:type="dxa"/>
          </w:tcPr>
          <w:p w14:paraId="2AC8BBD0" w14:textId="77777777" w:rsidR="002412DA" w:rsidRPr="004E7349" w:rsidRDefault="002412DA" w:rsidP="004E7349">
            <w:pPr>
              <w:pStyle w:val="NormalWeb"/>
              <w:spacing w:before="120" w:beforeAutospacing="0" w:after="120" w:afterAutospacing="0"/>
              <w:rPr>
                <w:rFonts w:asciiTheme="minorHAnsi" w:hAnsiTheme="minorHAnsi" w:cstheme="minorHAnsi"/>
                <w:b/>
                <w:bCs/>
                <w:sz w:val="24"/>
                <w:szCs w:val="24"/>
              </w:rPr>
            </w:pPr>
            <w:r w:rsidRPr="004E7349">
              <w:rPr>
                <w:rFonts w:asciiTheme="minorHAnsi" w:hAnsiTheme="minorHAnsi" w:cstheme="minorHAnsi"/>
                <w:b/>
                <w:bCs/>
                <w:sz w:val="24"/>
                <w:szCs w:val="24"/>
              </w:rPr>
              <w:t>Applying</w:t>
            </w:r>
          </w:p>
          <w:p w14:paraId="71D9D228" w14:textId="77777777" w:rsidR="00312707" w:rsidRPr="004E7349" w:rsidRDefault="00312707" w:rsidP="004E7349">
            <w:pPr>
              <w:pStyle w:val="NormalWeb"/>
              <w:spacing w:before="120" w:beforeAutospacing="0" w:after="120" w:afterAutospacing="0"/>
              <w:rPr>
                <w:rFonts w:asciiTheme="minorHAnsi" w:hAnsiTheme="minorHAnsi" w:cstheme="minorHAnsi"/>
                <w:sz w:val="24"/>
                <w:szCs w:val="24"/>
              </w:rPr>
            </w:pPr>
            <w:r w:rsidRPr="004E7349">
              <w:rPr>
                <w:rFonts w:asciiTheme="minorHAnsi" w:hAnsiTheme="minorHAnsi" w:cstheme="minorHAnsi"/>
                <w:b/>
                <w:bCs/>
                <w:sz w:val="24"/>
                <w:szCs w:val="24"/>
              </w:rPr>
              <w:t>(Level 3)</w:t>
            </w:r>
          </w:p>
        </w:tc>
        <w:tc>
          <w:tcPr>
            <w:tcW w:w="4207" w:type="dxa"/>
          </w:tcPr>
          <w:p w14:paraId="4C604031" w14:textId="77777777" w:rsidR="002412DA" w:rsidRPr="004E7349" w:rsidRDefault="002412DA" w:rsidP="004E7349">
            <w:pPr>
              <w:numPr>
                <w:ilvl w:val="0"/>
                <w:numId w:val="2"/>
              </w:numPr>
              <w:spacing w:before="120" w:after="120"/>
              <w:rPr>
                <w:rFonts w:asciiTheme="minorHAnsi" w:hAnsiTheme="minorHAnsi" w:cstheme="minorHAnsi"/>
                <w:sz w:val="24"/>
                <w:szCs w:val="24"/>
              </w:rPr>
            </w:pPr>
            <w:r w:rsidRPr="004E7349">
              <w:rPr>
                <w:rFonts w:asciiTheme="minorHAnsi" w:hAnsiTheme="minorHAnsi" w:cstheme="minorHAnsi"/>
                <w:sz w:val="24"/>
                <w:szCs w:val="24"/>
              </w:rPr>
              <w:t xml:space="preserve">use </w:t>
            </w:r>
            <w:proofErr w:type="gramStart"/>
            <w:r w:rsidRPr="004E7349">
              <w:rPr>
                <w:rFonts w:asciiTheme="minorHAnsi" w:hAnsiTheme="minorHAnsi" w:cstheme="minorHAnsi"/>
                <w:sz w:val="24"/>
                <w:szCs w:val="24"/>
              </w:rPr>
              <w:t>information</w:t>
            </w:r>
            <w:proofErr w:type="gramEnd"/>
            <w:r w:rsidRPr="004E7349">
              <w:rPr>
                <w:rFonts w:asciiTheme="minorHAnsi" w:hAnsiTheme="minorHAnsi" w:cstheme="minorHAnsi"/>
                <w:sz w:val="24"/>
                <w:szCs w:val="24"/>
              </w:rPr>
              <w:t xml:space="preserve"> </w:t>
            </w:r>
          </w:p>
          <w:p w14:paraId="238B74CA" w14:textId="77777777" w:rsidR="002412DA" w:rsidRPr="004E7349" w:rsidRDefault="002412DA" w:rsidP="004E7349">
            <w:pPr>
              <w:numPr>
                <w:ilvl w:val="0"/>
                <w:numId w:val="2"/>
              </w:numPr>
              <w:spacing w:before="120" w:after="120"/>
              <w:rPr>
                <w:rFonts w:asciiTheme="minorHAnsi" w:hAnsiTheme="minorHAnsi" w:cstheme="minorHAnsi"/>
                <w:sz w:val="24"/>
                <w:szCs w:val="24"/>
              </w:rPr>
            </w:pPr>
            <w:r w:rsidRPr="004E7349">
              <w:rPr>
                <w:rFonts w:asciiTheme="minorHAnsi" w:hAnsiTheme="minorHAnsi" w:cstheme="minorHAnsi"/>
                <w:sz w:val="24"/>
                <w:szCs w:val="24"/>
              </w:rPr>
              <w:t xml:space="preserve">use methods, concepts, theories in new </w:t>
            </w:r>
            <w:proofErr w:type="gramStart"/>
            <w:r w:rsidRPr="004E7349">
              <w:rPr>
                <w:rFonts w:asciiTheme="minorHAnsi" w:hAnsiTheme="minorHAnsi" w:cstheme="minorHAnsi"/>
                <w:sz w:val="24"/>
                <w:szCs w:val="24"/>
              </w:rPr>
              <w:t>situations</w:t>
            </w:r>
            <w:proofErr w:type="gramEnd"/>
            <w:r w:rsidRPr="004E7349">
              <w:rPr>
                <w:rFonts w:asciiTheme="minorHAnsi" w:hAnsiTheme="minorHAnsi" w:cstheme="minorHAnsi"/>
                <w:sz w:val="24"/>
                <w:szCs w:val="24"/>
              </w:rPr>
              <w:t xml:space="preserve"> </w:t>
            </w:r>
          </w:p>
          <w:p w14:paraId="380C2CD2" w14:textId="77777777" w:rsidR="002412DA" w:rsidRPr="004E7349" w:rsidRDefault="002412DA" w:rsidP="004E7349">
            <w:pPr>
              <w:numPr>
                <w:ilvl w:val="0"/>
                <w:numId w:val="2"/>
              </w:numPr>
              <w:spacing w:before="120" w:after="120"/>
              <w:rPr>
                <w:rFonts w:asciiTheme="minorHAnsi" w:hAnsiTheme="minorHAnsi" w:cstheme="minorHAnsi"/>
                <w:sz w:val="24"/>
                <w:szCs w:val="24"/>
              </w:rPr>
            </w:pPr>
            <w:r w:rsidRPr="004E7349">
              <w:rPr>
                <w:rFonts w:asciiTheme="minorHAnsi" w:hAnsiTheme="minorHAnsi" w:cstheme="minorHAnsi"/>
                <w:sz w:val="24"/>
                <w:szCs w:val="24"/>
              </w:rPr>
              <w:t xml:space="preserve">solve problems using required skills or </w:t>
            </w:r>
            <w:proofErr w:type="gramStart"/>
            <w:r w:rsidRPr="004E7349">
              <w:rPr>
                <w:rFonts w:asciiTheme="minorHAnsi" w:hAnsiTheme="minorHAnsi" w:cstheme="minorHAnsi"/>
                <w:sz w:val="24"/>
                <w:szCs w:val="24"/>
              </w:rPr>
              <w:t>knowledge</w:t>
            </w:r>
            <w:proofErr w:type="gramEnd"/>
          </w:p>
          <w:p w14:paraId="46203A0C" w14:textId="77777777" w:rsidR="002412DA" w:rsidRPr="004E7349" w:rsidRDefault="002412DA" w:rsidP="004E7349">
            <w:pPr>
              <w:numPr>
                <w:ilvl w:val="0"/>
                <w:numId w:val="2"/>
              </w:numPr>
              <w:spacing w:before="120" w:after="120"/>
              <w:rPr>
                <w:rFonts w:asciiTheme="minorHAnsi" w:hAnsiTheme="minorHAnsi" w:cstheme="minorHAnsi"/>
                <w:sz w:val="24"/>
                <w:szCs w:val="24"/>
                <w:lang w:val="en-AU"/>
              </w:rPr>
            </w:pPr>
            <w:r w:rsidRPr="004E7349">
              <w:rPr>
                <w:rFonts w:asciiTheme="minorHAnsi" w:hAnsiTheme="minorHAnsi" w:cstheme="minorHAnsi"/>
                <w:sz w:val="24"/>
                <w:szCs w:val="24"/>
              </w:rPr>
              <w:t xml:space="preserve"> </w:t>
            </w:r>
            <w:r w:rsidRPr="004E7349">
              <w:rPr>
                <w:rFonts w:asciiTheme="minorHAnsi" w:hAnsiTheme="minorHAnsi" w:cstheme="minorHAnsi"/>
                <w:sz w:val="24"/>
                <w:szCs w:val="24"/>
                <w:lang w:val="en-AU"/>
              </w:rPr>
              <w:t xml:space="preserve">use equipment, </w:t>
            </w:r>
            <w:proofErr w:type="gramStart"/>
            <w:r w:rsidRPr="004E7349">
              <w:rPr>
                <w:rFonts w:asciiTheme="minorHAnsi" w:hAnsiTheme="minorHAnsi" w:cstheme="minorHAnsi"/>
                <w:sz w:val="24"/>
                <w:szCs w:val="24"/>
                <w:lang w:val="en-AU"/>
              </w:rPr>
              <w:t>tools</w:t>
            </w:r>
            <w:proofErr w:type="gramEnd"/>
            <w:r w:rsidRPr="004E7349">
              <w:rPr>
                <w:rFonts w:asciiTheme="minorHAnsi" w:hAnsiTheme="minorHAnsi" w:cstheme="minorHAnsi"/>
                <w:sz w:val="24"/>
                <w:szCs w:val="24"/>
                <w:lang w:val="en-AU"/>
              </w:rPr>
              <w:t xml:space="preserve"> </w:t>
            </w:r>
          </w:p>
          <w:p w14:paraId="5D5FBC51" w14:textId="77777777" w:rsidR="002412DA" w:rsidRPr="004E7349" w:rsidRDefault="002412DA" w:rsidP="004E7349">
            <w:pPr>
              <w:pStyle w:val="NormalWeb"/>
              <w:spacing w:before="120" w:beforeAutospacing="0" w:after="120" w:afterAutospacing="0"/>
              <w:rPr>
                <w:rFonts w:asciiTheme="minorHAnsi" w:hAnsiTheme="minorHAnsi" w:cstheme="minorHAnsi"/>
                <w:sz w:val="24"/>
                <w:szCs w:val="24"/>
              </w:rPr>
            </w:pPr>
          </w:p>
        </w:tc>
        <w:tc>
          <w:tcPr>
            <w:tcW w:w="3960" w:type="dxa"/>
          </w:tcPr>
          <w:p w14:paraId="6F2793E7" w14:textId="746E0053" w:rsidR="002412DA" w:rsidRPr="004E7349" w:rsidRDefault="007E0FA0" w:rsidP="004E7349">
            <w:pPr>
              <w:spacing w:before="120" w:after="120"/>
              <w:rPr>
                <w:rFonts w:asciiTheme="minorHAnsi" w:hAnsiTheme="minorHAnsi" w:cstheme="minorHAnsi"/>
                <w:sz w:val="24"/>
                <w:szCs w:val="24"/>
              </w:rPr>
            </w:pPr>
            <w:r w:rsidRPr="004E7349">
              <w:rPr>
                <w:rFonts w:asciiTheme="minorHAnsi" w:hAnsiTheme="minorHAnsi" w:cstheme="minorHAnsi"/>
                <w:sz w:val="24"/>
                <w:szCs w:val="24"/>
              </w:rPr>
              <w:t>A</w:t>
            </w:r>
            <w:r w:rsidR="002412DA" w:rsidRPr="004E7349">
              <w:rPr>
                <w:rFonts w:asciiTheme="minorHAnsi" w:hAnsiTheme="minorHAnsi" w:cstheme="minorHAnsi"/>
                <w:sz w:val="24"/>
                <w:szCs w:val="24"/>
              </w:rPr>
              <w:t xml:space="preserve">dminister, apply, calculate, chart, classify, collect, compute, control, convert, demonstrate, determine, develop, dramatize, draw, employ, estimate, execute, exhibit, illustrate, implement, manipulate, model, modify, operate, practice, prepare, relate, report, select, show, sketch, transfer,  use, utilize. </w:t>
            </w:r>
          </w:p>
        </w:tc>
        <w:tc>
          <w:tcPr>
            <w:tcW w:w="3240" w:type="dxa"/>
          </w:tcPr>
          <w:p w14:paraId="5C61E7BF" w14:textId="77777777" w:rsidR="002412DA" w:rsidRPr="004E7349" w:rsidRDefault="002412DA" w:rsidP="004E7349">
            <w:pPr>
              <w:pStyle w:val="ListParagraph"/>
              <w:numPr>
                <w:ilvl w:val="0"/>
                <w:numId w:val="14"/>
              </w:numPr>
              <w:spacing w:before="120" w:after="120"/>
              <w:ind w:left="348" w:hanging="270"/>
              <w:rPr>
                <w:rFonts w:asciiTheme="minorHAnsi" w:hAnsiTheme="minorHAnsi" w:cstheme="minorHAnsi"/>
                <w:sz w:val="24"/>
                <w:szCs w:val="24"/>
              </w:rPr>
            </w:pPr>
            <w:r w:rsidRPr="004E7349">
              <w:rPr>
                <w:rFonts w:asciiTheme="minorHAnsi" w:hAnsiTheme="minorHAnsi" w:cstheme="minorHAnsi"/>
                <w:b/>
                <w:color w:val="FF0000"/>
                <w:sz w:val="24"/>
                <w:szCs w:val="24"/>
              </w:rPr>
              <w:t>calculate</w:t>
            </w:r>
            <w:r w:rsidRPr="004E7349">
              <w:rPr>
                <w:rFonts w:asciiTheme="minorHAnsi" w:hAnsiTheme="minorHAnsi" w:cstheme="minorHAnsi"/>
                <w:sz w:val="24"/>
                <w:szCs w:val="24"/>
              </w:rPr>
              <w:t xml:space="preserve"> the probability that two sample means will differ by more than 5%</w:t>
            </w:r>
          </w:p>
          <w:p w14:paraId="33047AB5" w14:textId="77777777" w:rsidR="002412DA" w:rsidRPr="004E7349" w:rsidRDefault="002412DA" w:rsidP="004E7349">
            <w:pPr>
              <w:pStyle w:val="ListParagraph"/>
              <w:numPr>
                <w:ilvl w:val="0"/>
                <w:numId w:val="14"/>
              </w:numPr>
              <w:spacing w:before="120" w:after="120"/>
              <w:ind w:left="348" w:hanging="270"/>
              <w:rPr>
                <w:rFonts w:asciiTheme="minorHAnsi" w:hAnsiTheme="minorHAnsi" w:cstheme="minorHAnsi"/>
                <w:sz w:val="24"/>
                <w:szCs w:val="24"/>
              </w:rPr>
            </w:pPr>
            <w:r w:rsidRPr="004E7349">
              <w:rPr>
                <w:rFonts w:asciiTheme="minorHAnsi" w:hAnsiTheme="minorHAnsi" w:cstheme="minorHAnsi"/>
                <w:b/>
                <w:color w:val="FF0000"/>
                <w:sz w:val="24"/>
                <w:szCs w:val="24"/>
              </w:rPr>
              <w:t>solve</w:t>
            </w:r>
            <w:r w:rsidRPr="004E7349">
              <w:rPr>
                <w:rFonts w:asciiTheme="minorHAnsi" w:hAnsiTheme="minorHAnsi" w:cstheme="minorHAnsi"/>
                <w:sz w:val="24"/>
                <w:szCs w:val="24"/>
              </w:rPr>
              <w:t xml:space="preserve"> the compressibility factor equation of state for P, T, or V from given values of the other two. </w:t>
            </w:r>
          </w:p>
        </w:tc>
      </w:tr>
      <w:tr w:rsidR="002412DA" w:rsidRPr="004E7349" w14:paraId="060EA261" w14:textId="77777777" w:rsidTr="005601CE">
        <w:trPr>
          <w:trHeight w:val="2600"/>
        </w:trPr>
        <w:tc>
          <w:tcPr>
            <w:tcW w:w="1903" w:type="dxa"/>
          </w:tcPr>
          <w:p w14:paraId="4610279D" w14:textId="77777777" w:rsidR="002412DA" w:rsidRPr="004E7349" w:rsidRDefault="002412DA" w:rsidP="004E7349">
            <w:pPr>
              <w:pStyle w:val="NormalWeb"/>
              <w:spacing w:before="120" w:beforeAutospacing="0" w:after="120" w:afterAutospacing="0"/>
              <w:rPr>
                <w:rFonts w:asciiTheme="minorHAnsi" w:hAnsiTheme="minorHAnsi" w:cstheme="minorHAnsi"/>
                <w:b/>
                <w:bCs/>
                <w:sz w:val="24"/>
                <w:szCs w:val="24"/>
              </w:rPr>
            </w:pPr>
            <w:r w:rsidRPr="004E7349">
              <w:rPr>
                <w:rFonts w:asciiTheme="minorHAnsi" w:hAnsiTheme="minorHAnsi" w:cstheme="minorHAnsi"/>
                <w:b/>
                <w:bCs/>
                <w:sz w:val="24"/>
                <w:szCs w:val="24"/>
              </w:rPr>
              <w:t>Analyzing</w:t>
            </w:r>
          </w:p>
          <w:p w14:paraId="74CC7D8F" w14:textId="77777777" w:rsidR="00312707" w:rsidRPr="004E7349" w:rsidRDefault="00312707" w:rsidP="004E7349">
            <w:pPr>
              <w:pStyle w:val="NormalWeb"/>
              <w:spacing w:before="120" w:beforeAutospacing="0" w:after="120" w:afterAutospacing="0"/>
              <w:rPr>
                <w:rFonts w:asciiTheme="minorHAnsi" w:hAnsiTheme="minorHAnsi" w:cstheme="minorHAnsi"/>
                <w:sz w:val="24"/>
                <w:szCs w:val="24"/>
              </w:rPr>
            </w:pPr>
            <w:r w:rsidRPr="004E7349">
              <w:rPr>
                <w:rFonts w:asciiTheme="minorHAnsi" w:hAnsiTheme="minorHAnsi" w:cstheme="minorHAnsi"/>
                <w:b/>
                <w:bCs/>
                <w:sz w:val="24"/>
                <w:szCs w:val="24"/>
              </w:rPr>
              <w:t>(Level 4)</w:t>
            </w:r>
          </w:p>
        </w:tc>
        <w:tc>
          <w:tcPr>
            <w:tcW w:w="4207" w:type="dxa"/>
          </w:tcPr>
          <w:p w14:paraId="63F9DABF" w14:textId="77777777" w:rsidR="002412DA" w:rsidRPr="004E7349" w:rsidRDefault="002412DA" w:rsidP="004E7349">
            <w:pPr>
              <w:numPr>
                <w:ilvl w:val="0"/>
                <w:numId w:val="3"/>
              </w:numPr>
              <w:spacing w:before="120" w:after="120"/>
              <w:rPr>
                <w:rFonts w:asciiTheme="minorHAnsi" w:hAnsiTheme="minorHAnsi" w:cstheme="minorHAnsi"/>
                <w:sz w:val="24"/>
                <w:szCs w:val="24"/>
              </w:rPr>
            </w:pPr>
            <w:r w:rsidRPr="004E7349">
              <w:rPr>
                <w:rFonts w:asciiTheme="minorHAnsi" w:hAnsiTheme="minorHAnsi" w:cstheme="minorHAnsi"/>
                <w:sz w:val="24"/>
                <w:szCs w:val="24"/>
              </w:rPr>
              <w:t xml:space="preserve">see </w:t>
            </w:r>
            <w:proofErr w:type="gramStart"/>
            <w:r w:rsidRPr="004E7349">
              <w:rPr>
                <w:rFonts w:asciiTheme="minorHAnsi" w:hAnsiTheme="minorHAnsi" w:cstheme="minorHAnsi"/>
                <w:sz w:val="24"/>
                <w:szCs w:val="24"/>
              </w:rPr>
              <w:t>patterns</w:t>
            </w:r>
            <w:proofErr w:type="gramEnd"/>
            <w:r w:rsidRPr="004E7349">
              <w:rPr>
                <w:rFonts w:asciiTheme="minorHAnsi" w:hAnsiTheme="minorHAnsi" w:cstheme="minorHAnsi"/>
                <w:sz w:val="24"/>
                <w:szCs w:val="24"/>
              </w:rPr>
              <w:t xml:space="preserve"> </w:t>
            </w:r>
          </w:p>
          <w:p w14:paraId="0349BEB6" w14:textId="77777777" w:rsidR="002412DA" w:rsidRPr="004E7349" w:rsidRDefault="002412DA" w:rsidP="004E7349">
            <w:pPr>
              <w:numPr>
                <w:ilvl w:val="0"/>
                <w:numId w:val="3"/>
              </w:numPr>
              <w:spacing w:before="120" w:after="120"/>
              <w:rPr>
                <w:rFonts w:asciiTheme="minorHAnsi" w:hAnsiTheme="minorHAnsi" w:cstheme="minorHAnsi"/>
                <w:sz w:val="24"/>
                <w:szCs w:val="24"/>
              </w:rPr>
            </w:pPr>
            <w:r w:rsidRPr="004E7349">
              <w:rPr>
                <w:rFonts w:asciiTheme="minorHAnsi" w:hAnsiTheme="minorHAnsi" w:cstheme="minorHAnsi"/>
                <w:sz w:val="24"/>
                <w:szCs w:val="24"/>
              </w:rPr>
              <w:t xml:space="preserve">organize of parts </w:t>
            </w:r>
          </w:p>
          <w:p w14:paraId="3F26001E" w14:textId="77777777" w:rsidR="002412DA" w:rsidRPr="004E7349" w:rsidRDefault="002412DA" w:rsidP="004E7349">
            <w:pPr>
              <w:numPr>
                <w:ilvl w:val="0"/>
                <w:numId w:val="3"/>
              </w:numPr>
              <w:spacing w:before="120" w:after="120"/>
              <w:rPr>
                <w:rFonts w:asciiTheme="minorHAnsi" w:hAnsiTheme="minorHAnsi" w:cstheme="minorHAnsi"/>
                <w:sz w:val="24"/>
                <w:szCs w:val="24"/>
              </w:rPr>
            </w:pPr>
            <w:r w:rsidRPr="004E7349">
              <w:rPr>
                <w:rFonts w:asciiTheme="minorHAnsi" w:hAnsiTheme="minorHAnsi" w:cstheme="minorHAnsi"/>
                <w:sz w:val="24"/>
                <w:szCs w:val="24"/>
              </w:rPr>
              <w:t xml:space="preserve">recognize of hidden meanings </w:t>
            </w:r>
          </w:p>
          <w:p w14:paraId="2FDF5AFD" w14:textId="77777777" w:rsidR="002412DA" w:rsidRPr="004E7349" w:rsidRDefault="002412DA" w:rsidP="004E7349">
            <w:pPr>
              <w:numPr>
                <w:ilvl w:val="0"/>
                <w:numId w:val="3"/>
              </w:numPr>
              <w:spacing w:before="120" w:after="120"/>
              <w:rPr>
                <w:rFonts w:asciiTheme="minorHAnsi" w:hAnsiTheme="minorHAnsi" w:cstheme="minorHAnsi"/>
                <w:sz w:val="24"/>
                <w:szCs w:val="24"/>
              </w:rPr>
            </w:pPr>
            <w:r w:rsidRPr="004E7349">
              <w:rPr>
                <w:rFonts w:asciiTheme="minorHAnsi" w:hAnsiTheme="minorHAnsi" w:cstheme="minorHAnsi"/>
                <w:sz w:val="24"/>
                <w:szCs w:val="24"/>
              </w:rPr>
              <w:t xml:space="preserve">identify </w:t>
            </w:r>
            <w:proofErr w:type="gramStart"/>
            <w:r w:rsidRPr="004E7349">
              <w:rPr>
                <w:rFonts w:asciiTheme="minorHAnsi" w:hAnsiTheme="minorHAnsi" w:cstheme="minorHAnsi"/>
                <w:sz w:val="24"/>
                <w:szCs w:val="24"/>
              </w:rPr>
              <w:t>components</w:t>
            </w:r>
            <w:proofErr w:type="gramEnd"/>
          </w:p>
          <w:p w14:paraId="26B26F75" w14:textId="77777777" w:rsidR="002412DA" w:rsidRPr="004E7349" w:rsidRDefault="002412DA" w:rsidP="004E7349">
            <w:pPr>
              <w:numPr>
                <w:ilvl w:val="0"/>
                <w:numId w:val="3"/>
              </w:numPr>
              <w:spacing w:before="120" w:after="120"/>
              <w:rPr>
                <w:rFonts w:asciiTheme="minorHAnsi" w:hAnsiTheme="minorHAnsi" w:cstheme="minorHAnsi"/>
                <w:sz w:val="24"/>
                <w:szCs w:val="24"/>
                <w:lang w:val="en-AU"/>
              </w:rPr>
            </w:pPr>
            <w:r w:rsidRPr="004E7349">
              <w:rPr>
                <w:rFonts w:asciiTheme="minorHAnsi" w:hAnsiTheme="minorHAnsi" w:cstheme="minorHAnsi"/>
                <w:sz w:val="24"/>
                <w:szCs w:val="24"/>
                <w:lang w:val="en-AU"/>
              </w:rPr>
              <w:t xml:space="preserve">simplify complex </w:t>
            </w:r>
            <w:proofErr w:type="gramStart"/>
            <w:r w:rsidRPr="004E7349">
              <w:rPr>
                <w:rFonts w:asciiTheme="minorHAnsi" w:hAnsiTheme="minorHAnsi" w:cstheme="minorHAnsi"/>
                <w:sz w:val="24"/>
                <w:szCs w:val="24"/>
                <w:lang w:val="en-AU"/>
              </w:rPr>
              <w:t>information;</w:t>
            </w:r>
            <w:proofErr w:type="gramEnd"/>
            <w:r w:rsidRPr="004E7349">
              <w:rPr>
                <w:rFonts w:asciiTheme="minorHAnsi" w:hAnsiTheme="minorHAnsi" w:cstheme="minorHAnsi"/>
                <w:sz w:val="24"/>
                <w:szCs w:val="24"/>
                <w:lang w:val="en-AU"/>
              </w:rPr>
              <w:t xml:space="preserve"> </w:t>
            </w:r>
          </w:p>
          <w:p w14:paraId="7BDD3750" w14:textId="29B04753" w:rsidR="002412DA" w:rsidRPr="004E7349" w:rsidRDefault="002412DA" w:rsidP="004E7349">
            <w:pPr>
              <w:numPr>
                <w:ilvl w:val="0"/>
                <w:numId w:val="3"/>
              </w:numPr>
              <w:spacing w:before="120" w:after="120"/>
              <w:rPr>
                <w:rFonts w:asciiTheme="minorHAnsi" w:hAnsiTheme="minorHAnsi" w:cstheme="minorHAnsi"/>
                <w:sz w:val="24"/>
                <w:szCs w:val="24"/>
              </w:rPr>
            </w:pPr>
            <w:r w:rsidRPr="004E7349">
              <w:rPr>
                <w:rFonts w:asciiTheme="minorHAnsi" w:hAnsiTheme="minorHAnsi" w:cstheme="minorHAnsi"/>
                <w:sz w:val="24"/>
                <w:szCs w:val="24"/>
                <w:lang w:val="en-AU"/>
              </w:rPr>
              <w:t>metacognition</w:t>
            </w:r>
          </w:p>
        </w:tc>
        <w:tc>
          <w:tcPr>
            <w:tcW w:w="3960" w:type="dxa"/>
          </w:tcPr>
          <w:p w14:paraId="70A00573" w14:textId="77777777" w:rsidR="002412DA" w:rsidRPr="004E7349" w:rsidRDefault="002412DA" w:rsidP="004E7349">
            <w:pPr>
              <w:spacing w:before="120" w:after="120"/>
              <w:rPr>
                <w:rFonts w:asciiTheme="minorHAnsi" w:hAnsiTheme="minorHAnsi" w:cstheme="minorHAnsi"/>
                <w:sz w:val="24"/>
                <w:szCs w:val="24"/>
              </w:rPr>
            </w:pPr>
            <w:r w:rsidRPr="004E7349">
              <w:rPr>
                <w:rFonts w:asciiTheme="minorHAnsi" w:hAnsiTheme="minorHAnsi" w:cstheme="minorHAnsi"/>
                <w:sz w:val="24"/>
                <w:szCs w:val="24"/>
              </w:rPr>
              <w:t>analyze, calculate, categorize, classify, compare, contrast, correlate, deconstruct, detect, differentiate, discriminate, distinguish, examine, explain, interpret, organize, quantify, research, scrutinize, separate, sequence, subdivide, survey, test, translate</w:t>
            </w:r>
          </w:p>
        </w:tc>
        <w:tc>
          <w:tcPr>
            <w:tcW w:w="3240" w:type="dxa"/>
          </w:tcPr>
          <w:p w14:paraId="45FE03B0" w14:textId="166E9D1A" w:rsidR="00312707" w:rsidRPr="004E7349" w:rsidRDefault="006365BD" w:rsidP="004E7349">
            <w:pPr>
              <w:pStyle w:val="ListParagraph"/>
              <w:numPr>
                <w:ilvl w:val="0"/>
                <w:numId w:val="15"/>
              </w:numPr>
              <w:spacing w:before="120" w:after="120"/>
              <w:ind w:left="346"/>
              <w:rPr>
                <w:rFonts w:asciiTheme="minorHAnsi" w:hAnsiTheme="minorHAnsi" w:cstheme="minorHAnsi"/>
                <w:sz w:val="24"/>
                <w:szCs w:val="24"/>
              </w:rPr>
            </w:pPr>
            <w:r w:rsidRPr="004E7349">
              <w:rPr>
                <w:rFonts w:asciiTheme="minorHAnsi" w:hAnsiTheme="minorHAnsi" w:cstheme="minorHAnsi"/>
                <w:b/>
                <w:color w:val="FF0000"/>
                <w:sz w:val="24"/>
                <w:szCs w:val="24"/>
              </w:rPr>
              <w:t xml:space="preserve">Compare </w:t>
            </w:r>
            <w:r w:rsidRPr="004E7349">
              <w:rPr>
                <w:rFonts w:asciiTheme="minorHAnsi" w:hAnsiTheme="minorHAnsi" w:cstheme="minorHAnsi"/>
                <w:sz w:val="24"/>
                <w:szCs w:val="24"/>
              </w:rPr>
              <w:t>the sales process followed in the USA with that of China</w:t>
            </w:r>
            <w:r w:rsidR="00312707" w:rsidRPr="004E7349">
              <w:rPr>
                <w:rFonts w:asciiTheme="minorHAnsi" w:hAnsiTheme="minorHAnsi" w:cstheme="minorHAnsi"/>
                <w:sz w:val="24"/>
                <w:szCs w:val="24"/>
              </w:rPr>
              <w:t>.</w:t>
            </w:r>
          </w:p>
          <w:p w14:paraId="3CE05AF8" w14:textId="5C3E8CC7" w:rsidR="002412DA" w:rsidRPr="004E7349" w:rsidRDefault="00312707" w:rsidP="004E7349">
            <w:pPr>
              <w:pStyle w:val="ListParagraph"/>
              <w:numPr>
                <w:ilvl w:val="0"/>
                <w:numId w:val="15"/>
              </w:numPr>
              <w:spacing w:before="120" w:after="120"/>
              <w:ind w:left="348" w:hanging="270"/>
              <w:rPr>
                <w:rFonts w:asciiTheme="minorHAnsi" w:hAnsiTheme="minorHAnsi" w:cstheme="minorHAnsi"/>
                <w:sz w:val="24"/>
                <w:szCs w:val="24"/>
              </w:rPr>
            </w:pPr>
            <w:r w:rsidRPr="004E7349">
              <w:rPr>
                <w:rFonts w:asciiTheme="minorHAnsi" w:hAnsiTheme="minorHAnsi" w:cstheme="minorHAnsi"/>
                <w:b/>
                <w:color w:val="FF0000"/>
                <w:sz w:val="24"/>
                <w:szCs w:val="24"/>
              </w:rPr>
              <w:t>explain</w:t>
            </w:r>
            <w:r w:rsidRPr="004E7349">
              <w:rPr>
                <w:rFonts w:asciiTheme="minorHAnsi" w:hAnsiTheme="minorHAnsi" w:cstheme="minorHAnsi"/>
                <w:sz w:val="24"/>
                <w:szCs w:val="24"/>
              </w:rPr>
              <w:t xml:space="preserve"> why we feel warm in 70 F air and cold in 70 F water.</w:t>
            </w:r>
          </w:p>
        </w:tc>
      </w:tr>
      <w:tr w:rsidR="002412DA" w:rsidRPr="004E7349" w14:paraId="66DB6296" w14:textId="77777777" w:rsidTr="008C5051">
        <w:tc>
          <w:tcPr>
            <w:tcW w:w="1903" w:type="dxa"/>
          </w:tcPr>
          <w:p w14:paraId="7A78253F" w14:textId="77777777" w:rsidR="002412DA" w:rsidRPr="004E7349" w:rsidRDefault="00312707" w:rsidP="004E7349">
            <w:pPr>
              <w:pStyle w:val="NormalWeb"/>
              <w:spacing w:before="120" w:beforeAutospacing="0" w:after="120" w:afterAutospacing="0"/>
              <w:rPr>
                <w:rFonts w:asciiTheme="minorHAnsi" w:hAnsiTheme="minorHAnsi" w:cstheme="minorHAnsi"/>
                <w:b/>
                <w:bCs/>
                <w:sz w:val="24"/>
                <w:szCs w:val="24"/>
              </w:rPr>
            </w:pPr>
            <w:r w:rsidRPr="004E7349">
              <w:rPr>
                <w:rFonts w:asciiTheme="minorHAnsi" w:hAnsiTheme="minorHAnsi" w:cstheme="minorHAnsi"/>
                <w:b/>
                <w:bCs/>
                <w:sz w:val="24"/>
                <w:szCs w:val="24"/>
              </w:rPr>
              <w:t>E</w:t>
            </w:r>
            <w:r w:rsidR="002412DA" w:rsidRPr="004E7349">
              <w:rPr>
                <w:rFonts w:asciiTheme="minorHAnsi" w:hAnsiTheme="minorHAnsi" w:cstheme="minorHAnsi"/>
                <w:b/>
                <w:bCs/>
                <w:sz w:val="24"/>
                <w:szCs w:val="24"/>
              </w:rPr>
              <w:t>valuating</w:t>
            </w:r>
          </w:p>
          <w:p w14:paraId="6E39E310" w14:textId="77777777" w:rsidR="00312707" w:rsidRPr="004E7349" w:rsidRDefault="00312707" w:rsidP="004E7349">
            <w:pPr>
              <w:pStyle w:val="NormalWeb"/>
              <w:spacing w:before="120" w:beforeAutospacing="0" w:after="120" w:afterAutospacing="0"/>
              <w:rPr>
                <w:rFonts w:asciiTheme="minorHAnsi" w:hAnsiTheme="minorHAnsi" w:cstheme="minorHAnsi"/>
                <w:sz w:val="24"/>
                <w:szCs w:val="24"/>
              </w:rPr>
            </w:pPr>
            <w:r w:rsidRPr="004E7349">
              <w:rPr>
                <w:rFonts w:asciiTheme="minorHAnsi" w:hAnsiTheme="minorHAnsi" w:cstheme="minorHAnsi"/>
                <w:b/>
                <w:bCs/>
                <w:sz w:val="24"/>
                <w:szCs w:val="24"/>
              </w:rPr>
              <w:lastRenderedPageBreak/>
              <w:t>(Level 5)</w:t>
            </w:r>
          </w:p>
        </w:tc>
        <w:tc>
          <w:tcPr>
            <w:tcW w:w="4207" w:type="dxa"/>
          </w:tcPr>
          <w:p w14:paraId="3DC8BC59" w14:textId="77777777" w:rsidR="002412DA" w:rsidRPr="004E7349" w:rsidRDefault="002412DA" w:rsidP="004E7349">
            <w:pPr>
              <w:numPr>
                <w:ilvl w:val="0"/>
                <w:numId w:val="4"/>
              </w:numPr>
              <w:spacing w:before="120" w:after="120"/>
              <w:rPr>
                <w:rFonts w:asciiTheme="minorHAnsi" w:hAnsiTheme="minorHAnsi" w:cstheme="minorHAnsi"/>
                <w:sz w:val="24"/>
                <w:szCs w:val="24"/>
              </w:rPr>
            </w:pPr>
            <w:r w:rsidRPr="004E7349">
              <w:rPr>
                <w:rFonts w:asciiTheme="minorHAnsi" w:hAnsiTheme="minorHAnsi" w:cstheme="minorHAnsi"/>
                <w:sz w:val="24"/>
                <w:szCs w:val="24"/>
              </w:rPr>
              <w:lastRenderedPageBreak/>
              <w:t xml:space="preserve">use old ideas to create new </w:t>
            </w:r>
            <w:proofErr w:type="gramStart"/>
            <w:r w:rsidRPr="004E7349">
              <w:rPr>
                <w:rFonts w:asciiTheme="minorHAnsi" w:hAnsiTheme="minorHAnsi" w:cstheme="minorHAnsi"/>
                <w:sz w:val="24"/>
                <w:szCs w:val="24"/>
              </w:rPr>
              <w:t>ones</w:t>
            </w:r>
            <w:proofErr w:type="gramEnd"/>
            <w:r w:rsidRPr="004E7349">
              <w:rPr>
                <w:rFonts w:asciiTheme="minorHAnsi" w:hAnsiTheme="minorHAnsi" w:cstheme="minorHAnsi"/>
                <w:sz w:val="24"/>
                <w:szCs w:val="24"/>
              </w:rPr>
              <w:t xml:space="preserve"> </w:t>
            </w:r>
          </w:p>
          <w:p w14:paraId="58EE6C96" w14:textId="77777777" w:rsidR="002412DA" w:rsidRPr="004E7349" w:rsidRDefault="002412DA" w:rsidP="004E7349">
            <w:pPr>
              <w:numPr>
                <w:ilvl w:val="0"/>
                <w:numId w:val="4"/>
              </w:numPr>
              <w:spacing w:before="120" w:after="120"/>
              <w:rPr>
                <w:rFonts w:asciiTheme="minorHAnsi" w:hAnsiTheme="minorHAnsi" w:cstheme="minorHAnsi"/>
                <w:sz w:val="24"/>
                <w:szCs w:val="24"/>
              </w:rPr>
            </w:pPr>
            <w:r w:rsidRPr="004E7349">
              <w:rPr>
                <w:rFonts w:asciiTheme="minorHAnsi" w:hAnsiTheme="minorHAnsi" w:cstheme="minorHAnsi"/>
                <w:sz w:val="24"/>
                <w:szCs w:val="24"/>
              </w:rPr>
              <w:lastRenderedPageBreak/>
              <w:t xml:space="preserve">compare and discriminate between </w:t>
            </w:r>
            <w:proofErr w:type="gramStart"/>
            <w:r w:rsidRPr="004E7349">
              <w:rPr>
                <w:rFonts w:asciiTheme="minorHAnsi" w:hAnsiTheme="minorHAnsi" w:cstheme="minorHAnsi"/>
                <w:sz w:val="24"/>
                <w:szCs w:val="24"/>
              </w:rPr>
              <w:t>ideas</w:t>
            </w:r>
            <w:proofErr w:type="gramEnd"/>
            <w:r w:rsidRPr="004E7349">
              <w:rPr>
                <w:rFonts w:asciiTheme="minorHAnsi" w:hAnsiTheme="minorHAnsi" w:cstheme="minorHAnsi"/>
                <w:sz w:val="24"/>
                <w:szCs w:val="24"/>
              </w:rPr>
              <w:t xml:space="preserve"> </w:t>
            </w:r>
          </w:p>
          <w:p w14:paraId="4DC8908E" w14:textId="77777777" w:rsidR="002412DA" w:rsidRPr="004E7349" w:rsidRDefault="002412DA" w:rsidP="004E7349">
            <w:pPr>
              <w:numPr>
                <w:ilvl w:val="0"/>
                <w:numId w:val="4"/>
              </w:numPr>
              <w:spacing w:before="120" w:after="120"/>
              <w:rPr>
                <w:rFonts w:asciiTheme="minorHAnsi" w:hAnsiTheme="minorHAnsi" w:cstheme="minorHAnsi"/>
                <w:sz w:val="24"/>
                <w:szCs w:val="24"/>
              </w:rPr>
            </w:pPr>
            <w:r w:rsidRPr="004E7349">
              <w:rPr>
                <w:rFonts w:asciiTheme="minorHAnsi" w:hAnsiTheme="minorHAnsi" w:cstheme="minorHAnsi"/>
                <w:sz w:val="24"/>
                <w:szCs w:val="24"/>
              </w:rPr>
              <w:t xml:space="preserve">relate knowledge from several </w:t>
            </w:r>
            <w:proofErr w:type="gramStart"/>
            <w:r w:rsidRPr="004E7349">
              <w:rPr>
                <w:rFonts w:asciiTheme="minorHAnsi" w:hAnsiTheme="minorHAnsi" w:cstheme="minorHAnsi"/>
                <w:sz w:val="24"/>
                <w:szCs w:val="24"/>
              </w:rPr>
              <w:t>areas</w:t>
            </w:r>
            <w:proofErr w:type="gramEnd"/>
            <w:r w:rsidRPr="004E7349">
              <w:rPr>
                <w:rFonts w:asciiTheme="minorHAnsi" w:hAnsiTheme="minorHAnsi" w:cstheme="minorHAnsi"/>
                <w:sz w:val="24"/>
                <w:szCs w:val="24"/>
              </w:rPr>
              <w:t xml:space="preserve"> </w:t>
            </w:r>
          </w:p>
          <w:p w14:paraId="225E7E2A" w14:textId="77777777" w:rsidR="002412DA" w:rsidRPr="004E7349" w:rsidRDefault="002412DA" w:rsidP="004E7349">
            <w:pPr>
              <w:numPr>
                <w:ilvl w:val="0"/>
                <w:numId w:val="4"/>
              </w:numPr>
              <w:spacing w:before="120" w:after="120"/>
              <w:rPr>
                <w:rFonts w:asciiTheme="minorHAnsi" w:hAnsiTheme="minorHAnsi" w:cstheme="minorHAnsi"/>
                <w:sz w:val="24"/>
                <w:szCs w:val="24"/>
              </w:rPr>
            </w:pPr>
            <w:r w:rsidRPr="004E7349">
              <w:rPr>
                <w:rFonts w:asciiTheme="minorHAnsi" w:hAnsiTheme="minorHAnsi" w:cstheme="minorHAnsi"/>
                <w:sz w:val="24"/>
                <w:szCs w:val="24"/>
              </w:rPr>
              <w:t xml:space="preserve">predict, draw </w:t>
            </w:r>
            <w:proofErr w:type="gramStart"/>
            <w:r w:rsidRPr="004E7349">
              <w:rPr>
                <w:rFonts w:asciiTheme="minorHAnsi" w:hAnsiTheme="minorHAnsi" w:cstheme="minorHAnsi"/>
                <w:sz w:val="24"/>
                <w:szCs w:val="24"/>
              </w:rPr>
              <w:t>conclusions</w:t>
            </w:r>
            <w:proofErr w:type="gramEnd"/>
          </w:p>
          <w:p w14:paraId="1E1ADE49" w14:textId="77777777" w:rsidR="002412DA" w:rsidRPr="004E7349" w:rsidRDefault="002412DA" w:rsidP="004E7349">
            <w:pPr>
              <w:numPr>
                <w:ilvl w:val="0"/>
                <w:numId w:val="4"/>
              </w:numPr>
              <w:spacing w:before="120" w:after="120"/>
              <w:rPr>
                <w:rFonts w:asciiTheme="minorHAnsi" w:hAnsiTheme="minorHAnsi" w:cstheme="minorHAnsi"/>
                <w:sz w:val="24"/>
                <w:szCs w:val="24"/>
              </w:rPr>
            </w:pPr>
            <w:r w:rsidRPr="004E7349">
              <w:rPr>
                <w:rFonts w:asciiTheme="minorHAnsi" w:hAnsiTheme="minorHAnsi" w:cstheme="minorHAnsi"/>
                <w:sz w:val="24"/>
                <w:szCs w:val="24"/>
              </w:rPr>
              <w:t xml:space="preserve">think </w:t>
            </w:r>
            <w:proofErr w:type="gramStart"/>
            <w:r w:rsidRPr="004E7349">
              <w:rPr>
                <w:rFonts w:asciiTheme="minorHAnsi" w:hAnsiTheme="minorHAnsi" w:cstheme="minorHAnsi"/>
                <w:sz w:val="24"/>
                <w:szCs w:val="24"/>
              </w:rPr>
              <w:t>critically</w:t>
            </w:r>
            <w:proofErr w:type="gramEnd"/>
            <w:r w:rsidRPr="004E7349">
              <w:rPr>
                <w:rFonts w:asciiTheme="minorHAnsi" w:hAnsiTheme="minorHAnsi" w:cstheme="minorHAnsi"/>
                <w:sz w:val="24"/>
                <w:szCs w:val="24"/>
              </w:rPr>
              <w:t xml:space="preserve"> </w:t>
            </w:r>
          </w:p>
          <w:p w14:paraId="07CE65DF" w14:textId="77777777" w:rsidR="002412DA" w:rsidRPr="004E7349" w:rsidRDefault="002412DA" w:rsidP="004E7349">
            <w:pPr>
              <w:numPr>
                <w:ilvl w:val="0"/>
                <w:numId w:val="4"/>
              </w:numPr>
              <w:spacing w:before="120" w:after="120"/>
              <w:rPr>
                <w:rFonts w:asciiTheme="minorHAnsi" w:hAnsiTheme="minorHAnsi" w:cstheme="minorHAnsi"/>
                <w:sz w:val="24"/>
                <w:szCs w:val="24"/>
              </w:rPr>
            </w:pPr>
            <w:r w:rsidRPr="004E7349">
              <w:rPr>
                <w:rFonts w:asciiTheme="minorHAnsi" w:hAnsiTheme="minorHAnsi" w:cstheme="minorHAnsi"/>
                <w:sz w:val="24"/>
                <w:szCs w:val="24"/>
              </w:rPr>
              <w:t xml:space="preserve">assess the value of theories, </w:t>
            </w:r>
            <w:proofErr w:type="gramStart"/>
            <w:r w:rsidRPr="004E7349">
              <w:rPr>
                <w:rFonts w:asciiTheme="minorHAnsi" w:hAnsiTheme="minorHAnsi" w:cstheme="minorHAnsi"/>
                <w:sz w:val="24"/>
                <w:szCs w:val="24"/>
              </w:rPr>
              <w:t>presentations</w:t>
            </w:r>
            <w:proofErr w:type="gramEnd"/>
          </w:p>
          <w:p w14:paraId="1426DD34" w14:textId="77777777" w:rsidR="002412DA" w:rsidRPr="004E7349" w:rsidRDefault="002412DA" w:rsidP="004E7349">
            <w:pPr>
              <w:numPr>
                <w:ilvl w:val="0"/>
                <w:numId w:val="4"/>
              </w:numPr>
              <w:spacing w:before="120" w:after="120"/>
              <w:rPr>
                <w:rFonts w:asciiTheme="minorHAnsi" w:hAnsiTheme="minorHAnsi" w:cstheme="minorHAnsi"/>
                <w:sz w:val="24"/>
                <w:szCs w:val="24"/>
              </w:rPr>
            </w:pPr>
            <w:r w:rsidRPr="004E7349">
              <w:rPr>
                <w:rFonts w:asciiTheme="minorHAnsi" w:hAnsiTheme="minorHAnsi" w:cstheme="minorHAnsi"/>
                <w:sz w:val="24"/>
                <w:szCs w:val="24"/>
              </w:rPr>
              <w:t xml:space="preserve">make choices based on reasoned </w:t>
            </w:r>
            <w:proofErr w:type="gramStart"/>
            <w:r w:rsidRPr="004E7349">
              <w:rPr>
                <w:rFonts w:asciiTheme="minorHAnsi" w:hAnsiTheme="minorHAnsi" w:cstheme="minorHAnsi"/>
                <w:sz w:val="24"/>
                <w:szCs w:val="24"/>
              </w:rPr>
              <w:t>argument</w:t>
            </w:r>
            <w:proofErr w:type="gramEnd"/>
          </w:p>
          <w:p w14:paraId="3200C86B" w14:textId="331A2E11" w:rsidR="002412DA" w:rsidRPr="004E7349" w:rsidRDefault="002412DA" w:rsidP="004E7349">
            <w:pPr>
              <w:numPr>
                <w:ilvl w:val="0"/>
                <w:numId w:val="4"/>
              </w:numPr>
              <w:spacing w:before="120" w:after="120"/>
              <w:rPr>
                <w:rFonts w:asciiTheme="minorHAnsi" w:hAnsiTheme="minorHAnsi" w:cstheme="minorHAnsi"/>
                <w:sz w:val="24"/>
                <w:szCs w:val="24"/>
              </w:rPr>
            </w:pPr>
            <w:r w:rsidRPr="004E7349">
              <w:rPr>
                <w:rFonts w:asciiTheme="minorHAnsi" w:hAnsiTheme="minorHAnsi" w:cstheme="minorHAnsi"/>
                <w:sz w:val="24"/>
                <w:szCs w:val="24"/>
              </w:rPr>
              <w:t xml:space="preserve">verify or question the value of </w:t>
            </w:r>
            <w:r w:rsidR="00620273" w:rsidRPr="004E7349">
              <w:rPr>
                <w:rFonts w:asciiTheme="minorHAnsi" w:hAnsiTheme="minorHAnsi" w:cstheme="minorHAnsi"/>
                <w:sz w:val="24"/>
                <w:szCs w:val="24"/>
              </w:rPr>
              <w:t xml:space="preserve">the </w:t>
            </w:r>
            <w:proofErr w:type="gramStart"/>
            <w:r w:rsidRPr="004E7349">
              <w:rPr>
                <w:rFonts w:asciiTheme="minorHAnsi" w:hAnsiTheme="minorHAnsi" w:cstheme="minorHAnsi"/>
                <w:sz w:val="24"/>
                <w:szCs w:val="24"/>
              </w:rPr>
              <w:t>evidence</w:t>
            </w:r>
            <w:proofErr w:type="gramEnd"/>
          </w:p>
          <w:p w14:paraId="63157102" w14:textId="77777777" w:rsidR="002412DA" w:rsidRPr="004E7349" w:rsidRDefault="002412DA" w:rsidP="004E7349">
            <w:pPr>
              <w:numPr>
                <w:ilvl w:val="0"/>
                <w:numId w:val="4"/>
              </w:numPr>
              <w:spacing w:before="120" w:after="120"/>
              <w:rPr>
                <w:rFonts w:asciiTheme="minorHAnsi" w:hAnsiTheme="minorHAnsi" w:cstheme="minorHAnsi"/>
                <w:sz w:val="24"/>
                <w:szCs w:val="24"/>
              </w:rPr>
            </w:pPr>
            <w:r w:rsidRPr="004E7349">
              <w:rPr>
                <w:rFonts w:asciiTheme="minorHAnsi" w:hAnsiTheme="minorHAnsi" w:cstheme="minorHAnsi"/>
                <w:sz w:val="24"/>
                <w:szCs w:val="24"/>
              </w:rPr>
              <w:t xml:space="preserve">recognize subjectivity </w:t>
            </w:r>
          </w:p>
        </w:tc>
        <w:tc>
          <w:tcPr>
            <w:tcW w:w="3960" w:type="dxa"/>
          </w:tcPr>
          <w:p w14:paraId="489D4626" w14:textId="1AFE9155" w:rsidR="002412DA" w:rsidRPr="004E7349" w:rsidRDefault="002412DA" w:rsidP="004E7349">
            <w:pPr>
              <w:spacing w:before="120" w:after="120"/>
              <w:rPr>
                <w:rFonts w:asciiTheme="minorHAnsi" w:hAnsiTheme="minorHAnsi" w:cstheme="minorHAnsi"/>
                <w:sz w:val="24"/>
                <w:szCs w:val="24"/>
              </w:rPr>
            </w:pPr>
            <w:r w:rsidRPr="004E7349">
              <w:rPr>
                <w:rFonts w:asciiTheme="minorHAnsi" w:hAnsiTheme="minorHAnsi" w:cstheme="minorHAnsi"/>
                <w:sz w:val="24"/>
                <w:szCs w:val="24"/>
                <w:lang w:val="en-AU"/>
              </w:rPr>
              <w:lastRenderedPageBreak/>
              <w:t>appraise, argue, assess, categori</w:t>
            </w:r>
            <w:r w:rsidR="00620273" w:rsidRPr="004E7349">
              <w:rPr>
                <w:rFonts w:asciiTheme="minorHAnsi" w:hAnsiTheme="minorHAnsi" w:cstheme="minorHAnsi"/>
                <w:sz w:val="24"/>
                <w:szCs w:val="24"/>
                <w:lang w:val="en-AU"/>
              </w:rPr>
              <w:t>z</w:t>
            </w:r>
            <w:r w:rsidRPr="004E7349">
              <w:rPr>
                <w:rFonts w:asciiTheme="minorHAnsi" w:hAnsiTheme="minorHAnsi" w:cstheme="minorHAnsi"/>
                <w:sz w:val="24"/>
                <w:szCs w:val="24"/>
                <w:lang w:val="en-AU"/>
              </w:rPr>
              <w:t xml:space="preserve">e, choose, compare, conclude, contrast, </w:t>
            </w:r>
            <w:r w:rsidRPr="004E7349">
              <w:rPr>
                <w:rFonts w:asciiTheme="minorHAnsi" w:hAnsiTheme="minorHAnsi" w:cstheme="minorHAnsi"/>
                <w:sz w:val="24"/>
                <w:szCs w:val="24"/>
                <w:lang w:val="en-AU"/>
              </w:rPr>
              <w:lastRenderedPageBreak/>
              <w:t>critique, debate, decide, deduce, defend, discriminate, dispute, establish, estimate, evaluate, gauge, generali</w:t>
            </w:r>
            <w:r w:rsidR="00620273" w:rsidRPr="004E7349">
              <w:rPr>
                <w:rFonts w:asciiTheme="minorHAnsi" w:hAnsiTheme="minorHAnsi" w:cstheme="minorHAnsi"/>
                <w:sz w:val="24"/>
                <w:szCs w:val="24"/>
                <w:lang w:val="en-AU"/>
              </w:rPr>
              <w:t>z</w:t>
            </w:r>
            <w:r w:rsidRPr="004E7349">
              <w:rPr>
                <w:rFonts w:asciiTheme="minorHAnsi" w:hAnsiTheme="minorHAnsi" w:cstheme="minorHAnsi"/>
                <w:sz w:val="24"/>
                <w:szCs w:val="24"/>
                <w:lang w:val="en-AU"/>
              </w:rPr>
              <w:t>e, hypothesi</w:t>
            </w:r>
            <w:r w:rsidR="00620273" w:rsidRPr="004E7349">
              <w:rPr>
                <w:rFonts w:asciiTheme="minorHAnsi" w:hAnsiTheme="minorHAnsi" w:cstheme="minorHAnsi"/>
                <w:sz w:val="24"/>
                <w:szCs w:val="24"/>
                <w:lang w:val="en-AU"/>
              </w:rPr>
              <w:t>z</w:t>
            </w:r>
            <w:r w:rsidRPr="004E7349">
              <w:rPr>
                <w:rFonts w:asciiTheme="minorHAnsi" w:hAnsiTheme="minorHAnsi" w:cstheme="minorHAnsi"/>
                <w:sz w:val="24"/>
                <w:szCs w:val="24"/>
                <w:lang w:val="en-AU"/>
              </w:rPr>
              <w:t>e, infer, interpret, judge, justify, measure, monitor, negotiate, predict, prioriti</w:t>
            </w:r>
            <w:r w:rsidR="00620273" w:rsidRPr="004E7349">
              <w:rPr>
                <w:rFonts w:asciiTheme="minorHAnsi" w:hAnsiTheme="minorHAnsi" w:cstheme="minorHAnsi"/>
                <w:sz w:val="24"/>
                <w:szCs w:val="24"/>
                <w:lang w:val="en-AU"/>
              </w:rPr>
              <w:t>z</w:t>
            </w:r>
            <w:r w:rsidRPr="004E7349">
              <w:rPr>
                <w:rFonts w:asciiTheme="minorHAnsi" w:hAnsiTheme="minorHAnsi" w:cstheme="minorHAnsi"/>
                <w:sz w:val="24"/>
                <w:szCs w:val="24"/>
                <w:lang w:val="en-AU"/>
              </w:rPr>
              <w:t>e, propose, prove, rank, rate, recommend, relate, select, solve, support, validate, verify</w:t>
            </w:r>
          </w:p>
        </w:tc>
        <w:tc>
          <w:tcPr>
            <w:tcW w:w="3240" w:type="dxa"/>
          </w:tcPr>
          <w:p w14:paraId="5498F346" w14:textId="77777777" w:rsidR="00312707" w:rsidRPr="004E7349" w:rsidRDefault="00312707" w:rsidP="004E7349">
            <w:pPr>
              <w:pStyle w:val="ListParagraph"/>
              <w:numPr>
                <w:ilvl w:val="0"/>
                <w:numId w:val="17"/>
              </w:numPr>
              <w:spacing w:before="120" w:after="120"/>
              <w:ind w:left="348" w:hanging="270"/>
              <w:rPr>
                <w:rFonts w:asciiTheme="minorHAnsi" w:hAnsiTheme="minorHAnsi" w:cstheme="minorHAnsi"/>
                <w:sz w:val="24"/>
                <w:szCs w:val="24"/>
                <w:lang w:val="en-AU"/>
              </w:rPr>
            </w:pPr>
            <w:r w:rsidRPr="004E7349">
              <w:rPr>
                <w:rFonts w:asciiTheme="minorHAnsi" w:hAnsiTheme="minorHAnsi" w:cstheme="minorHAnsi"/>
                <w:b/>
                <w:color w:val="FF0000"/>
                <w:sz w:val="24"/>
                <w:szCs w:val="24"/>
              </w:rPr>
              <w:lastRenderedPageBreak/>
              <w:t>determine</w:t>
            </w:r>
            <w:r w:rsidRPr="004E7349">
              <w:rPr>
                <w:rFonts w:asciiTheme="minorHAnsi" w:hAnsiTheme="minorHAnsi" w:cstheme="minorHAnsi"/>
                <w:sz w:val="24"/>
                <w:szCs w:val="24"/>
              </w:rPr>
              <w:t xml:space="preserve"> which of the given heat exchanger </w:t>
            </w:r>
            <w:r w:rsidRPr="004E7349">
              <w:rPr>
                <w:rFonts w:asciiTheme="minorHAnsi" w:hAnsiTheme="minorHAnsi" w:cstheme="minorHAnsi"/>
                <w:sz w:val="24"/>
                <w:szCs w:val="24"/>
              </w:rPr>
              <w:lastRenderedPageBreak/>
              <w:t xml:space="preserve">configurations is better, and explain your </w:t>
            </w:r>
            <w:proofErr w:type="gramStart"/>
            <w:r w:rsidRPr="004E7349">
              <w:rPr>
                <w:rFonts w:asciiTheme="minorHAnsi" w:hAnsiTheme="minorHAnsi" w:cstheme="minorHAnsi"/>
                <w:sz w:val="24"/>
                <w:szCs w:val="24"/>
              </w:rPr>
              <w:t>reasoning</w:t>
            </w:r>
            <w:proofErr w:type="gramEnd"/>
          </w:p>
          <w:p w14:paraId="0AB9AB9C" w14:textId="77777777" w:rsidR="00312707" w:rsidRPr="004E7349" w:rsidRDefault="00312707" w:rsidP="004E7349">
            <w:pPr>
              <w:pStyle w:val="ListParagraph"/>
              <w:numPr>
                <w:ilvl w:val="0"/>
                <w:numId w:val="17"/>
              </w:numPr>
              <w:spacing w:before="120" w:after="120"/>
              <w:ind w:left="348" w:hanging="270"/>
              <w:rPr>
                <w:rFonts w:asciiTheme="minorHAnsi" w:hAnsiTheme="minorHAnsi" w:cstheme="minorHAnsi"/>
                <w:sz w:val="24"/>
                <w:szCs w:val="24"/>
                <w:lang w:val="en-AU"/>
              </w:rPr>
            </w:pPr>
            <w:r w:rsidRPr="004E7349">
              <w:rPr>
                <w:rFonts w:asciiTheme="minorHAnsi" w:hAnsiTheme="minorHAnsi" w:cstheme="minorHAnsi"/>
                <w:b/>
                <w:color w:val="FF0000"/>
                <w:sz w:val="24"/>
                <w:szCs w:val="24"/>
              </w:rPr>
              <w:t>selec</w:t>
            </w:r>
            <w:r w:rsidRPr="004E7349">
              <w:rPr>
                <w:rFonts w:asciiTheme="minorHAnsi" w:hAnsiTheme="minorHAnsi" w:cstheme="minorHAnsi"/>
                <w:sz w:val="24"/>
                <w:szCs w:val="24"/>
              </w:rPr>
              <w:t xml:space="preserve">t from among available options for expanding production capacity, and justify your </w:t>
            </w:r>
            <w:proofErr w:type="gramStart"/>
            <w:r w:rsidRPr="004E7349">
              <w:rPr>
                <w:rFonts w:asciiTheme="minorHAnsi" w:hAnsiTheme="minorHAnsi" w:cstheme="minorHAnsi"/>
                <w:sz w:val="24"/>
                <w:szCs w:val="24"/>
              </w:rPr>
              <w:t>choice</w:t>
            </w:r>
            <w:proofErr w:type="gramEnd"/>
          </w:p>
          <w:p w14:paraId="0FF937B9" w14:textId="77777777" w:rsidR="002412DA" w:rsidRPr="004E7349" w:rsidRDefault="00312707" w:rsidP="004E7349">
            <w:pPr>
              <w:pStyle w:val="ListParagraph"/>
              <w:numPr>
                <w:ilvl w:val="0"/>
                <w:numId w:val="17"/>
              </w:numPr>
              <w:spacing w:before="120" w:after="120"/>
              <w:ind w:left="348" w:hanging="270"/>
              <w:rPr>
                <w:rFonts w:asciiTheme="minorHAnsi" w:hAnsiTheme="minorHAnsi" w:cstheme="minorHAnsi"/>
                <w:sz w:val="24"/>
                <w:szCs w:val="24"/>
                <w:lang w:val="en-AU"/>
              </w:rPr>
            </w:pPr>
            <w:r w:rsidRPr="004E7349">
              <w:rPr>
                <w:rFonts w:asciiTheme="minorHAnsi" w:hAnsiTheme="minorHAnsi" w:cstheme="minorHAnsi"/>
                <w:b/>
                <w:color w:val="FF0000"/>
                <w:sz w:val="24"/>
                <w:szCs w:val="24"/>
              </w:rPr>
              <w:t>critique</w:t>
            </w:r>
            <w:r w:rsidRPr="004E7349">
              <w:rPr>
                <w:rFonts w:asciiTheme="minorHAnsi" w:hAnsiTheme="minorHAnsi" w:cstheme="minorHAnsi"/>
                <w:sz w:val="24"/>
                <w:szCs w:val="24"/>
              </w:rPr>
              <w:t xml:space="preserve"> an essay, report, or article for accuracy and style.</w:t>
            </w:r>
          </w:p>
        </w:tc>
      </w:tr>
      <w:tr w:rsidR="002412DA" w:rsidRPr="004E7349" w14:paraId="0F532A13" w14:textId="77777777" w:rsidTr="008C5051">
        <w:tc>
          <w:tcPr>
            <w:tcW w:w="1903" w:type="dxa"/>
          </w:tcPr>
          <w:p w14:paraId="0961FF0B" w14:textId="77777777" w:rsidR="002412DA" w:rsidRPr="004E7349" w:rsidRDefault="002412DA" w:rsidP="004E7349">
            <w:pPr>
              <w:pStyle w:val="NormalWeb"/>
              <w:spacing w:before="120" w:beforeAutospacing="0" w:after="120" w:afterAutospacing="0"/>
              <w:rPr>
                <w:rFonts w:asciiTheme="minorHAnsi" w:hAnsiTheme="minorHAnsi" w:cstheme="minorHAnsi"/>
                <w:b/>
                <w:bCs/>
                <w:sz w:val="24"/>
                <w:szCs w:val="24"/>
              </w:rPr>
            </w:pPr>
            <w:r w:rsidRPr="004E7349">
              <w:rPr>
                <w:rFonts w:asciiTheme="minorHAnsi" w:hAnsiTheme="minorHAnsi" w:cstheme="minorHAnsi"/>
                <w:b/>
                <w:bCs/>
                <w:sz w:val="24"/>
                <w:szCs w:val="24"/>
              </w:rPr>
              <w:lastRenderedPageBreak/>
              <w:t>Creating</w:t>
            </w:r>
          </w:p>
          <w:p w14:paraId="0F8207B7" w14:textId="77777777" w:rsidR="00312707" w:rsidRPr="004E7349" w:rsidRDefault="00312707" w:rsidP="004E7349">
            <w:pPr>
              <w:pStyle w:val="NormalWeb"/>
              <w:spacing w:before="120" w:beforeAutospacing="0" w:after="120" w:afterAutospacing="0"/>
              <w:rPr>
                <w:rFonts w:asciiTheme="minorHAnsi" w:hAnsiTheme="minorHAnsi" w:cstheme="minorHAnsi"/>
                <w:sz w:val="24"/>
                <w:szCs w:val="24"/>
              </w:rPr>
            </w:pPr>
            <w:r w:rsidRPr="004E7349">
              <w:rPr>
                <w:rFonts w:asciiTheme="minorHAnsi" w:hAnsiTheme="minorHAnsi" w:cstheme="minorHAnsi"/>
                <w:b/>
                <w:bCs/>
                <w:sz w:val="24"/>
                <w:szCs w:val="24"/>
              </w:rPr>
              <w:t>(Level 6)</w:t>
            </w:r>
          </w:p>
        </w:tc>
        <w:tc>
          <w:tcPr>
            <w:tcW w:w="4207" w:type="dxa"/>
          </w:tcPr>
          <w:p w14:paraId="0A6EAC3C" w14:textId="77777777" w:rsidR="002412DA" w:rsidRPr="004E7349" w:rsidRDefault="002412DA" w:rsidP="004E7349">
            <w:pPr>
              <w:numPr>
                <w:ilvl w:val="0"/>
                <w:numId w:val="4"/>
              </w:numPr>
              <w:spacing w:before="120" w:after="120"/>
              <w:rPr>
                <w:rFonts w:asciiTheme="minorHAnsi" w:hAnsiTheme="minorHAnsi" w:cstheme="minorHAnsi"/>
                <w:sz w:val="24"/>
                <w:szCs w:val="24"/>
              </w:rPr>
            </w:pPr>
            <w:r w:rsidRPr="004E7349">
              <w:rPr>
                <w:rFonts w:asciiTheme="minorHAnsi" w:hAnsiTheme="minorHAnsi" w:cstheme="minorHAnsi"/>
                <w:sz w:val="24"/>
                <w:szCs w:val="24"/>
              </w:rPr>
              <w:t xml:space="preserve">combine ideas to develop an original idea or </w:t>
            </w:r>
            <w:proofErr w:type="gramStart"/>
            <w:r w:rsidRPr="004E7349">
              <w:rPr>
                <w:rFonts w:asciiTheme="minorHAnsi" w:hAnsiTheme="minorHAnsi" w:cstheme="minorHAnsi"/>
                <w:sz w:val="24"/>
                <w:szCs w:val="24"/>
              </w:rPr>
              <w:t>product</w:t>
            </w:r>
            <w:proofErr w:type="gramEnd"/>
          </w:p>
          <w:p w14:paraId="52D2287A" w14:textId="77777777" w:rsidR="002412DA" w:rsidRPr="004E7349" w:rsidRDefault="002412DA" w:rsidP="004E7349">
            <w:pPr>
              <w:numPr>
                <w:ilvl w:val="0"/>
                <w:numId w:val="4"/>
              </w:numPr>
              <w:spacing w:before="120" w:after="120"/>
              <w:rPr>
                <w:rFonts w:asciiTheme="minorHAnsi" w:hAnsiTheme="minorHAnsi" w:cstheme="minorHAnsi"/>
                <w:sz w:val="24"/>
                <w:szCs w:val="24"/>
              </w:rPr>
            </w:pPr>
            <w:r w:rsidRPr="004E7349">
              <w:rPr>
                <w:rFonts w:asciiTheme="minorHAnsi" w:hAnsiTheme="minorHAnsi" w:cstheme="minorHAnsi"/>
                <w:sz w:val="24"/>
                <w:szCs w:val="24"/>
              </w:rPr>
              <w:t xml:space="preserve">engage in creative thinking. </w:t>
            </w:r>
          </w:p>
          <w:p w14:paraId="6367B060" w14:textId="77777777" w:rsidR="002412DA" w:rsidRPr="004E7349" w:rsidRDefault="002412DA" w:rsidP="004E7349">
            <w:pPr>
              <w:pStyle w:val="NormalWeb"/>
              <w:spacing w:before="120" w:beforeAutospacing="0" w:after="120" w:afterAutospacing="0"/>
              <w:rPr>
                <w:rFonts w:asciiTheme="minorHAnsi" w:hAnsiTheme="minorHAnsi" w:cstheme="minorHAnsi"/>
                <w:sz w:val="24"/>
                <w:szCs w:val="24"/>
              </w:rPr>
            </w:pPr>
          </w:p>
        </w:tc>
        <w:tc>
          <w:tcPr>
            <w:tcW w:w="3960" w:type="dxa"/>
          </w:tcPr>
          <w:p w14:paraId="1BE64DD6" w14:textId="77777777" w:rsidR="002412DA" w:rsidRPr="004E7349" w:rsidRDefault="002412DA" w:rsidP="004E7349">
            <w:pPr>
              <w:spacing w:before="120" w:after="120"/>
              <w:rPr>
                <w:rFonts w:asciiTheme="minorHAnsi" w:hAnsiTheme="minorHAnsi" w:cstheme="minorHAnsi"/>
                <w:sz w:val="24"/>
                <w:szCs w:val="24"/>
              </w:rPr>
            </w:pPr>
            <w:r w:rsidRPr="004E7349">
              <w:rPr>
                <w:rFonts w:asciiTheme="minorHAnsi" w:hAnsiTheme="minorHAnsi" w:cstheme="minorHAnsi"/>
                <w:sz w:val="24"/>
                <w:szCs w:val="24"/>
              </w:rPr>
              <w:t>adapt, anticipate, assemble, change, communicate, compare, compile, compose, construct, create, derive, design, develop, devise, formulate, generate, hypothesize, improve, incorporate, infer, initiate, integrate, interpret, invent, make, modify, originate, plan, produce, reconstruct, revise, synthesize, transform, visualize</w:t>
            </w:r>
          </w:p>
        </w:tc>
        <w:tc>
          <w:tcPr>
            <w:tcW w:w="3240" w:type="dxa"/>
          </w:tcPr>
          <w:p w14:paraId="6D44C0FD" w14:textId="7A3D05F0" w:rsidR="00312707" w:rsidRPr="004E7349" w:rsidRDefault="00312707" w:rsidP="004E7349">
            <w:pPr>
              <w:pStyle w:val="ListParagraph"/>
              <w:numPr>
                <w:ilvl w:val="0"/>
                <w:numId w:val="16"/>
              </w:numPr>
              <w:spacing w:before="120" w:after="120"/>
              <w:ind w:left="348" w:hanging="270"/>
              <w:rPr>
                <w:rFonts w:asciiTheme="minorHAnsi" w:hAnsiTheme="minorHAnsi" w:cstheme="minorHAnsi"/>
                <w:sz w:val="24"/>
                <w:szCs w:val="24"/>
              </w:rPr>
            </w:pPr>
            <w:r w:rsidRPr="004E7349">
              <w:rPr>
                <w:rFonts w:asciiTheme="minorHAnsi" w:hAnsiTheme="minorHAnsi" w:cstheme="minorHAnsi"/>
                <w:b/>
                <w:color w:val="FF0000"/>
                <w:sz w:val="24"/>
                <w:szCs w:val="24"/>
              </w:rPr>
              <w:t>formulate</w:t>
            </w:r>
            <w:r w:rsidRPr="004E7349">
              <w:rPr>
                <w:rFonts w:asciiTheme="minorHAnsi" w:hAnsiTheme="minorHAnsi" w:cstheme="minorHAnsi"/>
                <w:sz w:val="24"/>
                <w:szCs w:val="24"/>
              </w:rPr>
              <w:t xml:space="preserve"> a model</w:t>
            </w:r>
            <w:r w:rsidR="00620273" w:rsidRPr="004E7349">
              <w:rPr>
                <w:rFonts w:asciiTheme="minorHAnsi" w:hAnsiTheme="minorHAnsi" w:cstheme="minorHAnsi"/>
                <w:sz w:val="24"/>
                <w:szCs w:val="24"/>
              </w:rPr>
              <w:t>-</w:t>
            </w:r>
            <w:r w:rsidRPr="004E7349">
              <w:rPr>
                <w:rFonts w:asciiTheme="minorHAnsi" w:hAnsiTheme="minorHAnsi" w:cstheme="minorHAnsi"/>
                <w:sz w:val="24"/>
                <w:szCs w:val="24"/>
              </w:rPr>
              <w:t>based alternative to the PID controller design p</w:t>
            </w:r>
            <w:r w:rsidR="005601CE" w:rsidRPr="004E7349">
              <w:rPr>
                <w:rFonts w:asciiTheme="minorHAnsi" w:hAnsiTheme="minorHAnsi" w:cstheme="minorHAnsi"/>
                <w:sz w:val="24"/>
                <w:szCs w:val="24"/>
              </w:rPr>
              <w:t xml:space="preserve">resented in Wednesday’s </w:t>
            </w:r>
            <w:proofErr w:type="gramStart"/>
            <w:r w:rsidR="005601CE" w:rsidRPr="004E7349">
              <w:rPr>
                <w:rFonts w:asciiTheme="minorHAnsi" w:hAnsiTheme="minorHAnsi" w:cstheme="minorHAnsi"/>
                <w:sz w:val="24"/>
                <w:szCs w:val="24"/>
              </w:rPr>
              <w:t>lecture</w:t>
            </w:r>
            <w:proofErr w:type="gramEnd"/>
          </w:p>
          <w:p w14:paraId="01AC973C" w14:textId="77777777" w:rsidR="00312707" w:rsidRPr="004E7349" w:rsidRDefault="00312707" w:rsidP="004E7349">
            <w:pPr>
              <w:pStyle w:val="ListParagraph"/>
              <w:numPr>
                <w:ilvl w:val="0"/>
                <w:numId w:val="16"/>
              </w:numPr>
              <w:spacing w:before="120" w:after="120"/>
              <w:ind w:left="348" w:hanging="270"/>
              <w:rPr>
                <w:rFonts w:asciiTheme="minorHAnsi" w:hAnsiTheme="minorHAnsi" w:cstheme="minorHAnsi"/>
                <w:sz w:val="24"/>
                <w:szCs w:val="24"/>
              </w:rPr>
            </w:pPr>
            <w:r w:rsidRPr="004E7349">
              <w:rPr>
                <w:rFonts w:asciiTheme="minorHAnsi" w:hAnsiTheme="minorHAnsi" w:cstheme="minorHAnsi"/>
                <w:b/>
                <w:color w:val="FF0000"/>
                <w:sz w:val="24"/>
                <w:szCs w:val="24"/>
              </w:rPr>
              <w:t>make up</w:t>
            </w:r>
            <w:r w:rsidRPr="004E7349">
              <w:rPr>
                <w:rFonts w:asciiTheme="minorHAnsi" w:hAnsiTheme="minorHAnsi" w:cstheme="minorHAnsi"/>
                <w:sz w:val="24"/>
                <w:szCs w:val="24"/>
              </w:rPr>
              <w:t xml:space="preserve"> a homework problem involving material we covered in class this </w:t>
            </w:r>
            <w:proofErr w:type="gramStart"/>
            <w:r w:rsidRPr="004E7349">
              <w:rPr>
                <w:rFonts w:asciiTheme="minorHAnsi" w:hAnsiTheme="minorHAnsi" w:cstheme="minorHAnsi"/>
                <w:sz w:val="24"/>
                <w:szCs w:val="24"/>
              </w:rPr>
              <w:t>week;</w:t>
            </w:r>
            <w:proofErr w:type="gramEnd"/>
            <w:r w:rsidRPr="004E7349">
              <w:rPr>
                <w:rFonts w:asciiTheme="minorHAnsi" w:hAnsiTheme="minorHAnsi" w:cstheme="minorHAnsi"/>
                <w:sz w:val="24"/>
                <w:szCs w:val="24"/>
              </w:rPr>
              <w:t xml:space="preserve"> </w:t>
            </w:r>
          </w:p>
          <w:p w14:paraId="55328CDF" w14:textId="77777777" w:rsidR="002412DA" w:rsidRPr="004E7349" w:rsidRDefault="00312707" w:rsidP="004E7349">
            <w:pPr>
              <w:pStyle w:val="ListParagraph"/>
              <w:numPr>
                <w:ilvl w:val="0"/>
                <w:numId w:val="16"/>
              </w:numPr>
              <w:spacing w:before="120" w:after="120"/>
              <w:ind w:left="348" w:hanging="270"/>
              <w:rPr>
                <w:rFonts w:asciiTheme="minorHAnsi" w:hAnsiTheme="minorHAnsi" w:cstheme="minorHAnsi"/>
                <w:sz w:val="24"/>
                <w:szCs w:val="24"/>
              </w:rPr>
            </w:pPr>
            <w:r w:rsidRPr="004E7349">
              <w:rPr>
                <w:rFonts w:asciiTheme="minorHAnsi" w:hAnsiTheme="minorHAnsi" w:cstheme="minorHAnsi"/>
                <w:b/>
                <w:color w:val="FF0000"/>
                <w:sz w:val="24"/>
                <w:szCs w:val="24"/>
              </w:rPr>
              <w:t>design</w:t>
            </w:r>
            <w:r w:rsidRPr="004E7349">
              <w:rPr>
                <w:rFonts w:asciiTheme="minorHAnsi" w:hAnsiTheme="minorHAnsi" w:cstheme="minorHAnsi"/>
                <w:sz w:val="24"/>
                <w:szCs w:val="24"/>
              </w:rPr>
              <w:t xml:space="preserve"> a </w:t>
            </w:r>
            <w:r w:rsidR="008C5051" w:rsidRPr="004E7349">
              <w:rPr>
                <w:rFonts w:asciiTheme="minorHAnsi" w:hAnsiTheme="minorHAnsi" w:cstheme="minorHAnsi"/>
                <w:sz w:val="24"/>
                <w:szCs w:val="24"/>
              </w:rPr>
              <w:t>brochure</w:t>
            </w:r>
            <w:r w:rsidRPr="004E7349">
              <w:rPr>
                <w:rFonts w:asciiTheme="minorHAnsi" w:hAnsiTheme="minorHAnsi" w:cstheme="minorHAnsi"/>
                <w:sz w:val="24"/>
                <w:szCs w:val="24"/>
              </w:rPr>
              <w:t>.</w:t>
            </w:r>
          </w:p>
        </w:tc>
      </w:tr>
    </w:tbl>
    <w:p w14:paraId="0481C3F8" w14:textId="77777777" w:rsidR="00401AAF" w:rsidRPr="004E7349" w:rsidRDefault="00401AAF" w:rsidP="004E7349">
      <w:pPr>
        <w:rPr>
          <w:rFonts w:asciiTheme="minorHAnsi" w:hAnsiTheme="minorHAnsi" w:cstheme="minorHAnsi"/>
        </w:rPr>
      </w:pPr>
    </w:p>
    <w:p w14:paraId="0147A2E4" w14:textId="77777777" w:rsidR="00401AAF" w:rsidRPr="004E7349" w:rsidRDefault="00401AAF" w:rsidP="004E7349">
      <w:pPr>
        <w:rPr>
          <w:rFonts w:asciiTheme="minorHAnsi" w:hAnsiTheme="minorHAnsi" w:cstheme="minorHAnsi"/>
        </w:rPr>
      </w:pPr>
    </w:p>
    <w:p w14:paraId="3440B53C" w14:textId="77777777" w:rsidR="00401AAF" w:rsidRPr="004E7349" w:rsidRDefault="00401AAF" w:rsidP="004E7349">
      <w:pPr>
        <w:rPr>
          <w:rFonts w:asciiTheme="minorHAnsi" w:hAnsiTheme="minorHAnsi" w:cstheme="minorHAnsi"/>
        </w:rPr>
      </w:pPr>
    </w:p>
    <w:p w14:paraId="2A17E978" w14:textId="77777777" w:rsidR="003B1D96" w:rsidRPr="004E7349" w:rsidRDefault="003B1D96" w:rsidP="004E7349">
      <w:pPr>
        <w:jc w:val="right"/>
        <w:rPr>
          <w:rFonts w:asciiTheme="minorHAnsi" w:hAnsiTheme="minorHAnsi" w:cstheme="minorHAnsi"/>
        </w:rPr>
      </w:pPr>
    </w:p>
    <w:sectPr w:rsidR="003B1D96" w:rsidRPr="004E7349" w:rsidSect="000F05C3">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0CF2B" w14:textId="77777777" w:rsidR="00752D84" w:rsidRDefault="00752D84" w:rsidP="002C7EAA">
      <w:r>
        <w:separator/>
      </w:r>
    </w:p>
  </w:endnote>
  <w:endnote w:type="continuationSeparator" w:id="0">
    <w:p w14:paraId="04D57126" w14:textId="77777777" w:rsidR="00752D84" w:rsidRDefault="00752D84" w:rsidP="002C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357240"/>
      <w:docPartObj>
        <w:docPartGallery w:val="Page Numbers (Bottom of Page)"/>
        <w:docPartUnique/>
      </w:docPartObj>
    </w:sdtPr>
    <w:sdtEndPr>
      <w:rPr>
        <w:noProof/>
      </w:rPr>
    </w:sdtEndPr>
    <w:sdtContent>
      <w:p w14:paraId="11482B95" w14:textId="3F405539" w:rsidR="004E7349" w:rsidRDefault="004E73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34F192" w14:textId="77777777" w:rsidR="002C7EAA" w:rsidRDefault="002C7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45520" w14:textId="77777777" w:rsidR="00752D84" w:rsidRDefault="00752D84" w:rsidP="002C7EAA">
      <w:r>
        <w:separator/>
      </w:r>
    </w:p>
  </w:footnote>
  <w:footnote w:type="continuationSeparator" w:id="0">
    <w:p w14:paraId="2FBADAB5" w14:textId="77777777" w:rsidR="00752D84" w:rsidRDefault="00752D84" w:rsidP="002C7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A93"/>
    <w:multiLevelType w:val="hybridMultilevel"/>
    <w:tmpl w:val="C9543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63189"/>
    <w:multiLevelType w:val="hybridMultilevel"/>
    <w:tmpl w:val="01A0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622D6"/>
    <w:multiLevelType w:val="hybridMultilevel"/>
    <w:tmpl w:val="697674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D6445"/>
    <w:multiLevelType w:val="hybridMultilevel"/>
    <w:tmpl w:val="02FA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F1037"/>
    <w:multiLevelType w:val="multilevel"/>
    <w:tmpl w:val="843A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44EFD"/>
    <w:multiLevelType w:val="hybridMultilevel"/>
    <w:tmpl w:val="25CA0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56F15"/>
    <w:multiLevelType w:val="hybridMultilevel"/>
    <w:tmpl w:val="88EC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E14A9"/>
    <w:multiLevelType w:val="multilevel"/>
    <w:tmpl w:val="BDA636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2B06965"/>
    <w:multiLevelType w:val="multilevel"/>
    <w:tmpl w:val="14AAFF9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092"/>
        </w:tabs>
        <w:ind w:left="1092"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389768F"/>
    <w:multiLevelType w:val="multilevel"/>
    <w:tmpl w:val="569E79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C641684"/>
    <w:multiLevelType w:val="hybridMultilevel"/>
    <w:tmpl w:val="35CE8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E2084"/>
    <w:multiLevelType w:val="hybridMultilevel"/>
    <w:tmpl w:val="5B24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E4422"/>
    <w:multiLevelType w:val="hybridMultilevel"/>
    <w:tmpl w:val="2634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B6B09"/>
    <w:multiLevelType w:val="multilevel"/>
    <w:tmpl w:val="2F46D7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69C1272"/>
    <w:multiLevelType w:val="hybridMultilevel"/>
    <w:tmpl w:val="91C2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517C3"/>
    <w:multiLevelType w:val="hybridMultilevel"/>
    <w:tmpl w:val="B45A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30912"/>
    <w:multiLevelType w:val="hybridMultilevel"/>
    <w:tmpl w:val="2BDE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25A11"/>
    <w:multiLevelType w:val="multilevel"/>
    <w:tmpl w:val="FA4E42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4560498"/>
    <w:multiLevelType w:val="hybridMultilevel"/>
    <w:tmpl w:val="E2903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F1126A"/>
    <w:multiLevelType w:val="hybridMultilevel"/>
    <w:tmpl w:val="259E6A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9F04298"/>
    <w:multiLevelType w:val="hybridMultilevel"/>
    <w:tmpl w:val="EF82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CB2AAA"/>
    <w:multiLevelType w:val="hybridMultilevel"/>
    <w:tmpl w:val="75E8C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5065CA"/>
    <w:multiLevelType w:val="hybridMultilevel"/>
    <w:tmpl w:val="0BF07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371082">
    <w:abstractNumId w:val="8"/>
  </w:num>
  <w:num w:numId="2" w16cid:durableId="143013172">
    <w:abstractNumId w:val="9"/>
  </w:num>
  <w:num w:numId="3" w16cid:durableId="933438362">
    <w:abstractNumId w:val="13"/>
  </w:num>
  <w:num w:numId="4" w16cid:durableId="540746507">
    <w:abstractNumId w:val="17"/>
  </w:num>
  <w:num w:numId="5" w16cid:durableId="316539665">
    <w:abstractNumId w:val="7"/>
  </w:num>
  <w:num w:numId="6" w16cid:durableId="2040857824">
    <w:abstractNumId w:val="19"/>
  </w:num>
  <w:num w:numId="7" w16cid:durableId="934634016">
    <w:abstractNumId w:val="4"/>
  </w:num>
  <w:num w:numId="8" w16cid:durableId="103963886">
    <w:abstractNumId w:val="1"/>
  </w:num>
  <w:num w:numId="9" w16cid:durableId="1702323425">
    <w:abstractNumId w:val="20"/>
  </w:num>
  <w:num w:numId="10" w16cid:durableId="808548237">
    <w:abstractNumId w:val="0"/>
  </w:num>
  <w:num w:numId="11" w16cid:durableId="745688926">
    <w:abstractNumId w:val="18"/>
  </w:num>
  <w:num w:numId="12" w16cid:durableId="1579439913">
    <w:abstractNumId w:val="11"/>
  </w:num>
  <w:num w:numId="13" w16cid:durableId="952439559">
    <w:abstractNumId w:val="2"/>
  </w:num>
  <w:num w:numId="14" w16cid:durableId="47388936">
    <w:abstractNumId w:val="16"/>
  </w:num>
  <w:num w:numId="15" w16cid:durableId="404304043">
    <w:abstractNumId w:val="3"/>
  </w:num>
  <w:num w:numId="16" w16cid:durableId="877593268">
    <w:abstractNumId w:val="15"/>
  </w:num>
  <w:num w:numId="17" w16cid:durableId="1668316078">
    <w:abstractNumId w:val="12"/>
  </w:num>
  <w:num w:numId="18" w16cid:durableId="152373541">
    <w:abstractNumId w:val="14"/>
  </w:num>
  <w:num w:numId="19" w16cid:durableId="1580747821">
    <w:abstractNumId w:val="8"/>
  </w:num>
  <w:num w:numId="20" w16cid:durableId="1892182413">
    <w:abstractNumId w:val="5"/>
  </w:num>
  <w:num w:numId="21" w16cid:durableId="2126536985">
    <w:abstractNumId w:val="22"/>
  </w:num>
  <w:num w:numId="22" w16cid:durableId="41635085">
    <w:abstractNumId w:val="10"/>
  </w:num>
  <w:num w:numId="23" w16cid:durableId="569922923">
    <w:abstractNumId w:val="21"/>
  </w:num>
  <w:num w:numId="24" w16cid:durableId="8604341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0NTEyNDUytbA0NDRR0lEKTi0uzszPAykwqgUAv+ll8CwAAAA="/>
  </w:docVars>
  <w:rsids>
    <w:rsidRoot w:val="00401AAF"/>
    <w:rsid w:val="00005768"/>
    <w:rsid w:val="000E2751"/>
    <w:rsid w:val="000F05C3"/>
    <w:rsid w:val="00190DBD"/>
    <w:rsid w:val="001E70FC"/>
    <w:rsid w:val="002412DA"/>
    <w:rsid w:val="0028613C"/>
    <w:rsid w:val="002C7EAA"/>
    <w:rsid w:val="00312707"/>
    <w:rsid w:val="00314985"/>
    <w:rsid w:val="00370025"/>
    <w:rsid w:val="003B1D96"/>
    <w:rsid w:val="00401AAF"/>
    <w:rsid w:val="004E7349"/>
    <w:rsid w:val="005601CE"/>
    <w:rsid w:val="005C3262"/>
    <w:rsid w:val="00620273"/>
    <w:rsid w:val="006365BD"/>
    <w:rsid w:val="006415D6"/>
    <w:rsid w:val="0071036C"/>
    <w:rsid w:val="0071736F"/>
    <w:rsid w:val="0074088B"/>
    <w:rsid w:val="00752D84"/>
    <w:rsid w:val="00797C2E"/>
    <w:rsid w:val="007E0FA0"/>
    <w:rsid w:val="008C5051"/>
    <w:rsid w:val="008D3B3E"/>
    <w:rsid w:val="0094064A"/>
    <w:rsid w:val="009C3F3D"/>
    <w:rsid w:val="00B52684"/>
    <w:rsid w:val="00BE2D0D"/>
    <w:rsid w:val="00CF0A4F"/>
    <w:rsid w:val="00D859E2"/>
    <w:rsid w:val="00E2263A"/>
    <w:rsid w:val="00E93538"/>
    <w:rsid w:val="00F7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4640"/>
  <w15:chartTrackingRefBased/>
  <w15:docId w15:val="{9025C7DE-8897-4B25-8706-0C8A112D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AAF"/>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401AA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01AAF"/>
    <w:pPr>
      <w:keepNext/>
      <w:numPr>
        <w:ilvl w:val="1"/>
        <w:numId w:val="1"/>
      </w:numPr>
      <w:outlineLvl w:val="1"/>
    </w:pPr>
    <w:rPr>
      <w:b/>
      <w:bCs/>
    </w:rPr>
  </w:style>
  <w:style w:type="paragraph" w:styleId="Heading3">
    <w:name w:val="heading 3"/>
    <w:basedOn w:val="Normal"/>
    <w:next w:val="Normal"/>
    <w:link w:val="Heading3Char"/>
    <w:qFormat/>
    <w:rsid w:val="00401AAF"/>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01AAF"/>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401AAF"/>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401AAF"/>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401AAF"/>
    <w:pPr>
      <w:numPr>
        <w:ilvl w:val="6"/>
        <w:numId w:val="1"/>
      </w:numPr>
      <w:spacing w:before="240" w:after="60"/>
      <w:outlineLvl w:val="6"/>
    </w:pPr>
  </w:style>
  <w:style w:type="paragraph" w:styleId="Heading8">
    <w:name w:val="heading 8"/>
    <w:basedOn w:val="Normal"/>
    <w:next w:val="Normal"/>
    <w:link w:val="Heading8Char"/>
    <w:qFormat/>
    <w:rsid w:val="00401AAF"/>
    <w:pPr>
      <w:numPr>
        <w:ilvl w:val="7"/>
        <w:numId w:val="1"/>
      </w:numPr>
      <w:spacing w:before="240" w:after="60"/>
      <w:outlineLvl w:val="7"/>
    </w:pPr>
    <w:rPr>
      <w:i/>
      <w:iCs/>
    </w:rPr>
  </w:style>
  <w:style w:type="paragraph" w:styleId="Heading9">
    <w:name w:val="heading 9"/>
    <w:basedOn w:val="Normal"/>
    <w:next w:val="Normal"/>
    <w:link w:val="Heading9Char"/>
    <w:qFormat/>
    <w:rsid w:val="00401AA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AAF"/>
    <w:rPr>
      <w:rFonts w:eastAsia="Times New Roman"/>
      <w:b/>
      <w:bCs/>
      <w:kern w:val="32"/>
      <w:sz w:val="32"/>
      <w:szCs w:val="32"/>
    </w:rPr>
  </w:style>
  <w:style w:type="character" w:customStyle="1" w:styleId="Heading2Char">
    <w:name w:val="Heading 2 Char"/>
    <w:basedOn w:val="DefaultParagraphFont"/>
    <w:link w:val="Heading2"/>
    <w:rsid w:val="00401AAF"/>
    <w:rPr>
      <w:rFonts w:ascii="Times New Roman" w:eastAsia="Times New Roman" w:hAnsi="Times New Roman" w:cs="Times New Roman"/>
      <w:b/>
      <w:bCs/>
    </w:rPr>
  </w:style>
  <w:style w:type="character" w:customStyle="1" w:styleId="Heading3Char">
    <w:name w:val="Heading 3 Char"/>
    <w:basedOn w:val="DefaultParagraphFont"/>
    <w:link w:val="Heading3"/>
    <w:rsid w:val="00401AAF"/>
    <w:rPr>
      <w:rFonts w:eastAsia="Times New Roman"/>
      <w:b/>
      <w:bCs/>
      <w:sz w:val="26"/>
      <w:szCs w:val="26"/>
    </w:rPr>
  </w:style>
  <w:style w:type="character" w:customStyle="1" w:styleId="Heading4Char">
    <w:name w:val="Heading 4 Char"/>
    <w:basedOn w:val="DefaultParagraphFont"/>
    <w:link w:val="Heading4"/>
    <w:rsid w:val="00401AA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01AA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01AAF"/>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401AAF"/>
    <w:rPr>
      <w:rFonts w:ascii="Times New Roman" w:eastAsia="Times New Roman" w:hAnsi="Times New Roman" w:cs="Times New Roman"/>
    </w:rPr>
  </w:style>
  <w:style w:type="character" w:customStyle="1" w:styleId="Heading8Char">
    <w:name w:val="Heading 8 Char"/>
    <w:basedOn w:val="DefaultParagraphFont"/>
    <w:link w:val="Heading8"/>
    <w:rsid w:val="00401AAF"/>
    <w:rPr>
      <w:rFonts w:ascii="Times New Roman" w:eastAsia="Times New Roman" w:hAnsi="Times New Roman" w:cs="Times New Roman"/>
      <w:i/>
      <w:iCs/>
    </w:rPr>
  </w:style>
  <w:style w:type="character" w:customStyle="1" w:styleId="Heading9Char">
    <w:name w:val="Heading 9 Char"/>
    <w:basedOn w:val="DefaultParagraphFont"/>
    <w:link w:val="Heading9"/>
    <w:rsid w:val="00401AAF"/>
    <w:rPr>
      <w:rFonts w:eastAsia="Times New Roman"/>
      <w:sz w:val="22"/>
      <w:szCs w:val="22"/>
    </w:rPr>
  </w:style>
  <w:style w:type="paragraph" w:customStyle="1" w:styleId="heading3tk">
    <w:name w:val="heading 3tk"/>
    <w:basedOn w:val="Heading3"/>
    <w:rsid w:val="00401AAF"/>
    <w:rPr>
      <w:rFonts w:ascii="Times New Roman" w:hAnsi="Times New Roman"/>
      <w:sz w:val="24"/>
    </w:rPr>
  </w:style>
  <w:style w:type="table" w:styleId="TableGrid">
    <w:name w:val="Table Grid"/>
    <w:basedOn w:val="TableNormal"/>
    <w:rsid w:val="00401A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01AAF"/>
    <w:pPr>
      <w:spacing w:before="100" w:beforeAutospacing="1" w:after="100" w:afterAutospacing="1"/>
    </w:pPr>
  </w:style>
  <w:style w:type="paragraph" w:customStyle="1" w:styleId="tabletext">
    <w:name w:val="table_text"/>
    <w:basedOn w:val="Normal"/>
    <w:link w:val="tabletextChar"/>
    <w:rsid w:val="0071036C"/>
    <w:pPr>
      <w:spacing w:before="120" w:after="120" w:line="280" w:lineRule="atLeast"/>
      <w:ind w:left="1134"/>
    </w:pPr>
    <w:rPr>
      <w:lang w:val="x-none"/>
    </w:rPr>
  </w:style>
  <w:style w:type="character" w:customStyle="1" w:styleId="tabletextChar">
    <w:name w:val="table_text Char"/>
    <w:link w:val="tabletext"/>
    <w:rsid w:val="0071036C"/>
    <w:rPr>
      <w:rFonts w:ascii="Times New Roman" w:eastAsia="Times New Roman" w:hAnsi="Times New Roman" w:cs="Times New Roman"/>
      <w:lang w:val="x-none"/>
    </w:rPr>
  </w:style>
  <w:style w:type="paragraph" w:styleId="ListParagraph">
    <w:name w:val="List Paragraph"/>
    <w:basedOn w:val="Normal"/>
    <w:uiPriority w:val="34"/>
    <w:qFormat/>
    <w:rsid w:val="002412DA"/>
    <w:pPr>
      <w:ind w:left="720"/>
      <w:contextualSpacing/>
    </w:pPr>
  </w:style>
  <w:style w:type="character" w:styleId="Hyperlink">
    <w:name w:val="Hyperlink"/>
    <w:basedOn w:val="DefaultParagraphFont"/>
    <w:uiPriority w:val="99"/>
    <w:unhideWhenUsed/>
    <w:rsid w:val="00E2263A"/>
    <w:rPr>
      <w:color w:val="0563C1" w:themeColor="hyperlink"/>
      <w:u w:val="single"/>
    </w:rPr>
  </w:style>
  <w:style w:type="character" w:styleId="Strong">
    <w:name w:val="Strong"/>
    <w:basedOn w:val="DefaultParagraphFont"/>
    <w:uiPriority w:val="22"/>
    <w:qFormat/>
    <w:rsid w:val="001E70FC"/>
    <w:rPr>
      <w:b/>
      <w:bCs/>
    </w:rPr>
  </w:style>
  <w:style w:type="paragraph" w:styleId="Title">
    <w:name w:val="Title"/>
    <w:basedOn w:val="Normal"/>
    <w:next w:val="Normal"/>
    <w:link w:val="TitleChar"/>
    <w:uiPriority w:val="10"/>
    <w:qFormat/>
    <w:rsid w:val="005601C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01C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736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691"/>
    <w:rPr>
      <w:rFonts w:ascii="Segoe UI" w:eastAsia="Times New Roman" w:hAnsi="Segoe UI" w:cs="Segoe UI"/>
      <w:sz w:val="18"/>
      <w:szCs w:val="18"/>
    </w:rPr>
  </w:style>
  <w:style w:type="paragraph" w:styleId="Header">
    <w:name w:val="header"/>
    <w:basedOn w:val="Normal"/>
    <w:link w:val="HeaderChar"/>
    <w:uiPriority w:val="99"/>
    <w:unhideWhenUsed/>
    <w:rsid w:val="002C7EAA"/>
    <w:pPr>
      <w:tabs>
        <w:tab w:val="center" w:pos="4680"/>
        <w:tab w:val="right" w:pos="9360"/>
      </w:tabs>
    </w:pPr>
  </w:style>
  <w:style w:type="character" w:customStyle="1" w:styleId="HeaderChar">
    <w:name w:val="Header Char"/>
    <w:basedOn w:val="DefaultParagraphFont"/>
    <w:link w:val="Header"/>
    <w:uiPriority w:val="99"/>
    <w:rsid w:val="002C7EAA"/>
    <w:rPr>
      <w:rFonts w:ascii="Times New Roman" w:eastAsia="Times New Roman" w:hAnsi="Times New Roman" w:cs="Times New Roman"/>
    </w:rPr>
  </w:style>
  <w:style w:type="paragraph" w:styleId="Footer">
    <w:name w:val="footer"/>
    <w:basedOn w:val="Normal"/>
    <w:link w:val="FooterChar"/>
    <w:uiPriority w:val="99"/>
    <w:unhideWhenUsed/>
    <w:rsid w:val="002C7EAA"/>
    <w:pPr>
      <w:tabs>
        <w:tab w:val="center" w:pos="4680"/>
        <w:tab w:val="right" w:pos="9360"/>
      </w:tabs>
    </w:pPr>
  </w:style>
  <w:style w:type="character" w:customStyle="1" w:styleId="FooterChar">
    <w:name w:val="Footer Char"/>
    <w:basedOn w:val="DefaultParagraphFont"/>
    <w:link w:val="Footer"/>
    <w:uiPriority w:val="99"/>
    <w:rsid w:val="002C7EA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06944">
      <w:bodyDiv w:val="1"/>
      <w:marLeft w:val="0"/>
      <w:marRight w:val="0"/>
      <w:marTop w:val="0"/>
      <w:marBottom w:val="0"/>
      <w:divBdr>
        <w:top w:val="none" w:sz="0" w:space="0" w:color="auto"/>
        <w:left w:val="none" w:sz="0" w:space="0" w:color="auto"/>
        <w:bottom w:val="none" w:sz="0" w:space="0" w:color="auto"/>
        <w:right w:val="none" w:sz="0" w:space="0" w:color="auto"/>
      </w:divBdr>
    </w:div>
    <w:div w:id="984504215">
      <w:bodyDiv w:val="1"/>
      <w:marLeft w:val="0"/>
      <w:marRight w:val="0"/>
      <w:marTop w:val="0"/>
      <w:marBottom w:val="0"/>
      <w:divBdr>
        <w:top w:val="none" w:sz="0" w:space="0" w:color="auto"/>
        <w:left w:val="none" w:sz="0" w:space="0" w:color="auto"/>
        <w:bottom w:val="none" w:sz="0" w:space="0" w:color="auto"/>
        <w:right w:val="none" w:sz="0" w:space="0" w:color="auto"/>
      </w:divBdr>
    </w:div>
    <w:div w:id="1668288380">
      <w:bodyDiv w:val="1"/>
      <w:marLeft w:val="0"/>
      <w:marRight w:val="0"/>
      <w:marTop w:val="0"/>
      <w:marBottom w:val="0"/>
      <w:divBdr>
        <w:top w:val="none" w:sz="0" w:space="0" w:color="auto"/>
        <w:left w:val="none" w:sz="0" w:space="0" w:color="auto"/>
        <w:bottom w:val="none" w:sz="0" w:space="0" w:color="auto"/>
        <w:right w:val="none" w:sz="0" w:space="0" w:color="auto"/>
      </w:divBdr>
      <w:divsChild>
        <w:div w:id="239406296">
          <w:marLeft w:val="0"/>
          <w:marRight w:val="0"/>
          <w:marTop w:val="0"/>
          <w:marBottom w:val="0"/>
          <w:divBdr>
            <w:top w:val="none" w:sz="0" w:space="0" w:color="auto"/>
            <w:left w:val="none" w:sz="0" w:space="0" w:color="auto"/>
            <w:bottom w:val="none" w:sz="0" w:space="0" w:color="auto"/>
            <w:right w:val="none" w:sz="0" w:space="0" w:color="auto"/>
          </w:divBdr>
          <w:divsChild>
            <w:div w:id="402685351">
              <w:marLeft w:val="0"/>
              <w:marRight w:val="0"/>
              <w:marTop w:val="0"/>
              <w:marBottom w:val="0"/>
              <w:divBdr>
                <w:top w:val="none" w:sz="0" w:space="0" w:color="auto"/>
                <w:left w:val="none" w:sz="0" w:space="0" w:color="auto"/>
                <w:bottom w:val="none" w:sz="0" w:space="0" w:color="auto"/>
                <w:right w:val="none" w:sz="0" w:space="0" w:color="auto"/>
              </w:divBdr>
            </w:div>
          </w:divsChild>
        </w:div>
        <w:div w:id="2037342410">
          <w:marLeft w:val="0"/>
          <w:marRight w:val="0"/>
          <w:marTop w:val="0"/>
          <w:marBottom w:val="0"/>
          <w:divBdr>
            <w:top w:val="none" w:sz="0" w:space="0" w:color="auto"/>
            <w:left w:val="none" w:sz="0" w:space="0" w:color="auto"/>
            <w:bottom w:val="none" w:sz="0" w:space="0" w:color="auto"/>
            <w:right w:val="none" w:sz="0" w:space="0" w:color="auto"/>
          </w:divBdr>
          <w:divsChild>
            <w:div w:id="1415933983">
              <w:marLeft w:val="0"/>
              <w:marRight w:val="0"/>
              <w:marTop w:val="0"/>
              <w:marBottom w:val="0"/>
              <w:divBdr>
                <w:top w:val="none" w:sz="0" w:space="0" w:color="auto"/>
                <w:left w:val="none" w:sz="0" w:space="0" w:color="auto"/>
                <w:bottom w:val="none" w:sz="0" w:space="0" w:color="auto"/>
                <w:right w:val="none" w:sz="0" w:space="0" w:color="auto"/>
              </w:divBdr>
            </w:div>
          </w:divsChild>
        </w:div>
        <w:div w:id="273099907">
          <w:marLeft w:val="0"/>
          <w:marRight w:val="0"/>
          <w:marTop w:val="0"/>
          <w:marBottom w:val="0"/>
          <w:divBdr>
            <w:top w:val="none" w:sz="0" w:space="0" w:color="auto"/>
            <w:left w:val="none" w:sz="0" w:space="0" w:color="auto"/>
            <w:bottom w:val="none" w:sz="0" w:space="0" w:color="auto"/>
            <w:right w:val="none" w:sz="0" w:space="0" w:color="auto"/>
          </w:divBdr>
          <w:divsChild>
            <w:div w:id="1531802232">
              <w:marLeft w:val="0"/>
              <w:marRight w:val="0"/>
              <w:marTop w:val="0"/>
              <w:marBottom w:val="0"/>
              <w:divBdr>
                <w:top w:val="none" w:sz="0" w:space="0" w:color="auto"/>
                <w:left w:val="none" w:sz="0" w:space="0" w:color="auto"/>
                <w:bottom w:val="none" w:sz="0" w:space="0" w:color="auto"/>
                <w:right w:val="none" w:sz="0" w:space="0" w:color="auto"/>
              </w:divBdr>
            </w:div>
          </w:divsChild>
        </w:div>
        <w:div w:id="1170681635">
          <w:marLeft w:val="0"/>
          <w:marRight w:val="0"/>
          <w:marTop w:val="0"/>
          <w:marBottom w:val="0"/>
          <w:divBdr>
            <w:top w:val="none" w:sz="0" w:space="0" w:color="auto"/>
            <w:left w:val="none" w:sz="0" w:space="0" w:color="auto"/>
            <w:bottom w:val="none" w:sz="0" w:space="0" w:color="auto"/>
            <w:right w:val="none" w:sz="0" w:space="0" w:color="auto"/>
          </w:divBdr>
          <w:divsChild>
            <w:div w:id="68971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C7144-F492-4422-924C-2C01E67F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Technology - University of Houston</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Bakach, Bouchra</dc:creator>
  <cp:keywords/>
  <dc:description/>
  <cp:lastModifiedBy>bbakach02@gmail.com</cp:lastModifiedBy>
  <cp:revision>2</cp:revision>
  <dcterms:created xsi:type="dcterms:W3CDTF">2023-01-31T21:53:00Z</dcterms:created>
  <dcterms:modified xsi:type="dcterms:W3CDTF">2023-01-31T21:53:00Z</dcterms:modified>
</cp:coreProperties>
</file>